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281" w:rsidRPr="000813BD" w:rsidRDefault="00E81451" w:rsidP="00827146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0813B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 xml:space="preserve">Klauzula informacyjna - </w:t>
      </w:r>
      <w:r w:rsidR="00CC3281" w:rsidRPr="000813B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t>Administrator danych osobowych</w:t>
      </w:r>
    </w:p>
    <w:p w:rsidR="00BD7719" w:rsidRPr="000813BD" w:rsidRDefault="00BD7719" w:rsidP="000813BD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813BD">
        <w:rPr>
          <w:rFonts w:ascii="Times New Roman" w:hAnsi="Times New Roman" w:cs="Times New Roman"/>
          <w:sz w:val="24"/>
          <w:szCs w:val="24"/>
        </w:rPr>
        <w:t>Administratorem Danych Osobowych przetwarzanych w Urzędzie Gminy w Sicienku, ul. Mrotecka 9, 86-014 Sicienko jest Wójt Gminy Sicienko</w:t>
      </w:r>
      <w:r w:rsidR="000813BD">
        <w:rPr>
          <w:rFonts w:ascii="Times New Roman" w:hAnsi="Times New Roman" w:cs="Times New Roman"/>
          <w:sz w:val="24"/>
          <w:szCs w:val="24"/>
        </w:rPr>
        <w:t>;</w:t>
      </w:r>
    </w:p>
    <w:p w:rsidR="00BD7719" w:rsidRPr="000813BD" w:rsidRDefault="00BD7719" w:rsidP="000813BD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813BD">
        <w:rPr>
          <w:rFonts w:ascii="Times New Roman" w:hAnsi="Times New Roman" w:cs="Times New Roman"/>
          <w:sz w:val="24"/>
          <w:szCs w:val="24"/>
        </w:rPr>
        <w:t xml:space="preserve">Pod adresem poczty elektronicznej </w:t>
      </w:r>
      <w:hyperlink r:id="rId5" w:history="1">
        <w:r w:rsidRPr="000813BD">
          <w:rPr>
            <w:rStyle w:val="Hipercze"/>
            <w:rFonts w:ascii="Times New Roman" w:hAnsi="Times New Roman" w:cs="Times New Roman"/>
            <w:sz w:val="24"/>
            <w:szCs w:val="24"/>
          </w:rPr>
          <w:t>gmina@sicienko.pl</w:t>
        </w:r>
      </w:hyperlink>
      <w:r w:rsidRPr="000813BD">
        <w:rPr>
          <w:rFonts w:ascii="Times New Roman" w:hAnsi="Times New Roman" w:cs="Times New Roman"/>
          <w:sz w:val="24"/>
          <w:szCs w:val="24"/>
        </w:rPr>
        <w:t xml:space="preserve"> lub pisemnie pod adresem Urzędu Gminy w Sicienku, ul. Mrotecka 9, 86-014 Sicienko można skontaktować się z Inspektorem Ochrony Danych Osobowych, którym wyznaczony został Arnold Paszta</w:t>
      </w:r>
      <w:r w:rsidR="000813BD">
        <w:rPr>
          <w:rFonts w:ascii="Times New Roman" w:hAnsi="Times New Roman" w:cs="Times New Roman"/>
          <w:sz w:val="24"/>
          <w:szCs w:val="24"/>
        </w:rPr>
        <w:t>;</w:t>
      </w:r>
    </w:p>
    <w:p w:rsidR="00CC3281" w:rsidRPr="000813BD" w:rsidRDefault="00BD7719" w:rsidP="000813BD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813BD">
        <w:rPr>
          <w:rFonts w:ascii="Times New Roman" w:hAnsi="Times New Roman" w:cs="Times New Roman"/>
          <w:sz w:val="24"/>
          <w:szCs w:val="24"/>
        </w:rPr>
        <w:t>Pani/Pana dane osobowe będą przetwarzane</w:t>
      </w:r>
      <w:r w:rsidRPr="000813BD">
        <w:rPr>
          <w:rFonts w:ascii="Times New Roman" w:hAnsi="Times New Roman" w:cs="Times New Roman"/>
          <w:sz w:val="24"/>
          <w:szCs w:val="24"/>
        </w:rPr>
        <w:t xml:space="preserve"> w celu </w:t>
      </w:r>
      <w:r w:rsidR="00CC3281" w:rsidRPr="000813BD">
        <w:rPr>
          <w:rFonts w:ascii="Times New Roman" w:hAnsi="Times New Roman" w:cs="Times New Roman"/>
          <w:sz w:val="24"/>
          <w:szCs w:val="24"/>
        </w:rPr>
        <w:t xml:space="preserve">wypełnienia obowiązku prawnego wynikającego z ustawy z dnia 27 lipca 2001 r. Prawo o ustroju sądów powszechnych (Dz. U. z 2019 r. poz. 52 ze zm.), którym jest przeprowadzenia wyboru ławników do sądów: okręgowego oraz rejonowego przez Radę </w:t>
      </w:r>
      <w:r w:rsidRPr="000813BD">
        <w:rPr>
          <w:rFonts w:ascii="Times New Roman" w:hAnsi="Times New Roman" w:cs="Times New Roman"/>
          <w:sz w:val="24"/>
          <w:szCs w:val="24"/>
        </w:rPr>
        <w:t xml:space="preserve">Gminy Sicienko </w:t>
      </w:r>
      <w:r w:rsidRPr="000813BD">
        <w:rPr>
          <w:rFonts w:ascii="Times New Roman" w:hAnsi="Times New Roman" w:cs="Times New Roman"/>
          <w:sz w:val="24"/>
          <w:szCs w:val="24"/>
        </w:rPr>
        <w:t xml:space="preserve">na podstawie art. 6 ust. 1 i art. 9 ust. 2 </w:t>
      </w:r>
      <w:r w:rsidRPr="000813BD">
        <w:rPr>
          <w:rFonts w:ascii="Times New Roman" w:eastAsia="Times New Roman" w:hAnsi="Times New Roman" w:cs="Times New Roman"/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RODO (</w:t>
      </w:r>
      <w:r w:rsidRPr="000813BD">
        <w:rPr>
          <w:rFonts w:ascii="Times New Roman" w:hAnsi="Times New Roman" w:cs="Times New Roman"/>
          <w:sz w:val="24"/>
          <w:szCs w:val="24"/>
        </w:rPr>
        <w:t>Dz. Urz. UE. L 119 s.1) oraz ustawy z dnia 10 maja 2018 r. o ochronie danych osobowych (Dz.U. z 2018 r. poz. 1000)</w:t>
      </w:r>
      <w:r w:rsidR="00CC3281" w:rsidRPr="000813BD">
        <w:rPr>
          <w:rFonts w:ascii="Times New Roman" w:hAnsi="Times New Roman" w:cs="Times New Roman"/>
          <w:sz w:val="24"/>
          <w:szCs w:val="24"/>
        </w:rPr>
        <w:t>;</w:t>
      </w:r>
    </w:p>
    <w:p w:rsidR="00E04CD1" w:rsidRPr="000813BD" w:rsidRDefault="00E04CD1" w:rsidP="000813BD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813BD">
        <w:rPr>
          <w:rFonts w:ascii="Times New Roman" w:hAnsi="Times New Roman" w:cs="Times New Roman"/>
          <w:sz w:val="24"/>
          <w:szCs w:val="24"/>
        </w:rPr>
        <w:t xml:space="preserve">Podanie przez Panią/Pana danych osobowych jest dobrowolne ale niezbędne do przeprowadzenia procedury wyborów ławników do Sądu Rejonowego w </w:t>
      </w:r>
      <w:r w:rsidR="00BD7719" w:rsidRPr="000813BD">
        <w:rPr>
          <w:rFonts w:ascii="Times New Roman" w:hAnsi="Times New Roman" w:cs="Times New Roman"/>
          <w:sz w:val="24"/>
          <w:szCs w:val="24"/>
        </w:rPr>
        <w:t>Nakle nad Notecią</w:t>
      </w:r>
      <w:r w:rsidRPr="000813BD">
        <w:rPr>
          <w:rFonts w:ascii="Times New Roman" w:hAnsi="Times New Roman" w:cs="Times New Roman"/>
          <w:sz w:val="24"/>
          <w:szCs w:val="24"/>
        </w:rPr>
        <w:t xml:space="preserve"> oraz Sądu Okręgowego w </w:t>
      </w:r>
      <w:r w:rsidR="00BD7719" w:rsidRPr="000813BD">
        <w:rPr>
          <w:rFonts w:ascii="Times New Roman" w:hAnsi="Times New Roman" w:cs="Times New Roman"/>
          <w:sz w:val="24"/>
          <w:szCs w:val="24"/>
        </w:rPr>
        <w:t>Bydgoszczy</w:t>
      </w:r>
      <w:r w:rsidRPr="000813BD">
        <w:rPr>
          <w:rFonts w:ascii="Times New Roman" w:hAnsi="Times New Roman" w:cs="Times New Roman"/>
          <w:sz w:val="24"/>
          <w:szCs w:val="24"/>
        </w:rPr>
        <w:t>, co wynika z przepisów ustawy z dnia 27 lipca 2001 r. Prawo o ustroju sądów powszechnych</w:t>
      </w:r>
      <w:r w:rsidR="000813BD">
        <w:rPr>
          <w:rFonts w:ascii="Times New Roman" w:hAnsi="Times New Roman" w:cs="Times New Roman"/>
          <w:sz w:val="24"/>
          <w:szCs w:val="24"/>
        </w:rPr>
        <w:t>;</w:t>
      </w:r>
    </w:p>
    <w:p w:rsidR="00CC3281" w:rsidRPr="000813BD" w:rsidRDefault="000C58E2" w:rsidP="000813BD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813BD">
        <w:rPr>
          <w:rFonts w:ascii="Times New Roman" w:hAnsi="Times New Roman" w:cs="Times New Roman"/>
          <w:sz w:val="24"/>
          <w:szCs w:val="24"/>
        </w:rPr>
        <w:t xml:space="preserve">Dane osobowe w trakcie przeprowadzania procedury wyboru ławników będą udostępnione Wojewódzkiemu Komendantowi Policji w </w:t>
      </w:r>
      <w:r w:rsidR="00BD7719" w:rsidRPr="000813BD">
        <w:rPr>
          <w:rFonts w:ascii="Times New Roman" w:hAnsi="Times New Roman" w:cs="Times New Roman"/>
          <w:sz w:val="24"/>
          <w:szCs w:val="24"/>
        </w:rPr>
        <w:t>Bydgoszczy</w:t>
      </w:r>
      <w:r w:rsidRPr="000813BD">
        <w:rPr>
          <w:rFonts w:ascii="Times New Roman" w:hAnsi="Times New Roman" w:cs="Times New Roman"/>
          <w:sz w:val="24"/>
          <w:szCs w:val="24"/>
        </w:rPr>
        <w:t>, a po jej zakończeniu przekazane odpowiednio do Sądu Rejonowego w </w:t>
      </w:r>
      <w:r w:rsidR="00BD7719" w:rsidRPr="000813BD">
        <w:rPr>
          <w:rFonts w:ascii="Times New Roman" w:hAnsi="Times New Roman" w:cs="Times New Roman"/>
          <w:sz w:val="24"/>
          <w:szCs w:val="24"/>
        </w:rPr>
        <w:t>Nakle nad Notecią</w:t>
      </w:r>
      <w:r w:rsidRPr="000813BD">
        <w:rPr>
          <w:rFonts w:ascii="Times New Roman" w:hAnsi="Times New Roman" w:cs="Times New Roman"/>
          <w:sz w:val="24"/>
          <w:szCs w:val="24"/>
        </w:rPr>
        <w:t xml:space="preserve"> oraz Sądu Okręgowego w </w:t>
      </w:r>
      <w:r w:rsidR="00BD7719" w:rsidRPr="000813BD">
        <w:rPr>
          <w:rFonts w:ascii="Times New Roman" w:hAnsi="Times New Roman" w:cs="Times New Roman"/>
          <w:sz w:val="24"/>
          <w:szCs w:val="24"/>
        </w:rPr>
        <w:t xml:space="preserve">Bydgoszczy </w:t>
      </w:r>
      <w:r w:rsidRPr="000813BD">
        <w:rPr>
          <w:rFonts w:ascii="Times New Roman" w:hAnsi="Times New Roman" w:cs="Times New Roman"/>
          <w:sz w:val="24"/>
          <w:szCs w:val="24"/>
        </w:rPr>
        <w:t>w postaci l</w:t>
      </w:r>
      <w:r w:rsidR="00CC3281" w:rsidRPr="000813BD">
        <w:rPr>
          <w:rFonts w:ascii="Times New Roman" w:hAnsi="Times New Roman" w:cs="Times New Roman"/>
          <w:sz w:val="24"/>
          <w:szCs w:val="24"/>
        </w:rPr>
        <w:t>ist</w:t>
      </w:r>
      <w:r w:rsidRPr="000813BD">
        <w:rPr>
          <w:rFonts w:ascii="Times New Roman" w:hAnsi="Times New Roman" w:cs="Times New Roman"/>
          <w:sz w:val="24"/>
          <w:szCs w:val="24"/>
        </w:rPr>
        <w:t>y</w:t>
      </w:r>
      <w:r w:rsidR="00CC3281" w:rsidRPr="000813BD">
        <w:rPr>
          <w:rFonts w:ascii="Times New Roman" w:hAnsi="Times New Roman" w:cs="Times New Roman"/>
          <w:sz w:val="24"/>
          <w:szCs w:val="24"/>
        </w:rPr>
        <w:t xml:space="preserve"> wybranych ławników wraz z ich kartami zg</w:t>
      </w:r>
      <w:r w:rsidRPr="000813BD">
        <w:rPr>
          <w:rFonts w:ascii="Times New Roman" w:hAnsi="Times New Roman" w:cs="Times New Roman"/>
          <w:sz w:val="24"/>
          <w:szCs w:val="24"/>
        </w:rPr>
        <w:t>łoszeń i </w:t>
      </w:r>
      <w:r w:rsidR="00CC3281" w:rsidRPr="000813BD">
        <w:rPr>
          <w:rFonts w:ascii="Times New Roman" w:hAnsi="Times New Roman" w:cs="Times New Roman"/>
          <w:sz w:val="24"/>
          <w:szCs w:val="24"/>
        </w:rPr>
        <w:t>dołąc</w:t>
      </w:r>
      <w:r w:rsidRPr="000813BD">
        <w:rPr>
          <w:rFonts w:ascii="Times New Roman" w:hAnsi="Times New Roman" w:cs="Times New Roman"/>
          <w:sz w:val="24"/>
          <w:szCs w:val="24"/>
        </w:rPr>
        <w:t>zonymi dokumentami</w:t>
      </w:r>
      <w:r w:rsidR="000813BD">
        <w:rPr>
          <w:rFonts w:ascii="Times New Roman" w:hAnsi="Times New Roman" w:cs="Times New Roman"/>
          <w:sz w:val="24"/>
          <w:szCs w:val="24"/>
        </w:rPr>
        <w:t>;</w:t>
      </w:r>
    </w:p>
    <w:p w:rsidR="00CC3281" w:rsidRPr="000813BD" w:rsidRDefault="00CC3281" w:rsidP="000813BD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813BD">
        <w:rPr>
          <w:rFonts w:ascii="Times New Roman" w:hAnsi="Times New Roman" w:cs="Times New Roman"/>
          <w:sz w:val="24"/>
          <w:szCs w:val="24"/>
        </w:rPr>
        <w:t>Dane będą przetwarzane przez okres niezbędny do zrealizowania przepisów prawa, w tym przepisów dotyczących archiwizowania danych obowiązujących u Administratora (podmiot zgłaszający kandydata na ławnika lub kandydat, który nie został wybrany na ławnika, powinien odebrać kartę zgłoszenia wraz z dołączonymi dokumentami w terminie 60 dni od dnia przeprowadzenia wyborów. W przypadku nieodebrania dokumentów we wskazanym terminie, dokumenty zostaną zniszczone w terminie 30 dni po upływie tego terminu);</w:t>
      </w:r>
    </w:p>
    <w:p w:rsidR="00BD7719" w:rsidRPr="000813BD" w:rsidRDefault="00BD7719" w:rsidP="000813BD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813BD">
        <w:rPr>
          <w:rFonts w:ascii="Times New Roman" w:hAnsi="Times New Roman" w:cs="Times New Roman"/>
          <w:sz w:val="24"/>
          <w:szCs w:val="24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</w:t>
      </w:r>
      <w:r w:rsidR="000813BD">
        <w:rPr>
          <w:rFonts w:ascii="Times New Roman" w:hAnsi="Times New Roman" w:cs="Times New Roman"/>
          <w:sz w:val="24"/>
          <w:szCs w:val="24"/>
        </w:rPr>
        <w:t>;</w:t>
      </w:r>
    </w:p>
    <w:p w:rsidR="00CC3281" w:rsidRPr="000813BD" w:rsidRDefault="00CC3281" w:rsidP="000813BD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813BD">
        <w:rPr>
          <w:rFonts w:ascii="Times New Roman" w:hAnsi="Times New Roman" w:cs="Times New Roman"/>
          <w:sz w:val="24"/>
          <w:szCs w:val="24"/>
        </w:rPr>
        <w:t>Podanie danych jest dobrowolne, ale niezbędne do zgłoszenia się na kandydata na ławnika;</w:t>
      </w:r>
    </w:p>
    <w:p w:rsidR="000813BD" w:rsidRPr="00192F8F" w:rsidRDefault="000813BD" w:rsidP="000813BD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92F8F">
        <w:rPr>
          <w:rFonts w:ascii="Times New Roman" w:hAnsi="Times New Roman" w:cs="Times New Roman"/>
          <w:sz w:val="24"/>
          <w:szCs w:val="24"/>
        </w:rPr>
        <w:t>Pani/Pana dane osobowe nie będą podlegały profilowaniu</w:t>
      </w:r>
      <w:r>
        <w:rPr>
          <w:rFonts w:ascii="Times New Roman" w:hAnsi="Times New Roman" w:cs="Times New Roman"/>
          <w:sz w:val="24"/>
          <w:szCs w:val="24"/>
        </w:rPr>
        <w:t>;</w:t>
      </w:r>
      <w:bookmarkStart w:id="0" w:name="_GoBack"/>
      <w:bookmarkEnd w:id="0"/>
      <w:r w:rsidRPr="00192F8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C3281" w:rsidRPr="000813BD" w:rsidRDefault="000813BD" w:rsidP="000813BD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92F8F">
        <w:rPr>
          <w:rFonts w:ascii="Times New Roman" w:hAnsi="Times New Roman" w:cs="Times New Roman"/>
          <w:sz w:val="24"/>
          <w:szCs w:val="24"/>
        </w:rPr>
        <w:t xml:space="preserve">Ma Pani/Pan prawo wniesienia skargi do organu nadzorczego, którym </w:t>
      </w:r>
      <w:r w:rsidRPr="00192F8F">
        <w:rPr>
          <w:rFonts w:ascii="Times New Roman" w:eastAsia="Times New Roman" w:hAnsi="Times New Roman" w:cs="Times New Roman"/>
          <w:sz w:val="24"/>
          <w:szCs w:val="24"/>
        </w:rPr>
        <w:t xml:space="preserve">jest Prezes Urzędu Ochrony Danych Osobowych. </w:t>
      </w:r>
    </w:p>
    <w:sectPr w:rsidR="00CC3281" w:rsidRPr="00081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723C6"/>
    <w:multiLevelType w:val="multilevel"/>
    <w:tmpl w:val="0CB60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F561CE"/>
    <w:multiLevelType w:val="hybridMultilevel"/>
    <w:tmpl w:val="D7DC95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D3C1B"/>
    <w:multiLevelType w:val="hybridMultilevel"/>
    <w:tmpl w:val="47D4F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26056"/>
    <w:multiLevelType w:val="multilevel"/>
    <w:tmpl w:val="0CB60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281"/>
    <w:rsid w:val="000813BD"/>
    <w:rsid w:val="00082F41"/>
    <w:rsid w:val="000C58E2"/>
    <w:rsid w:val="00373871"/>
    <w:rsid w:val="00827146"/>
    <w:rsid w:val="00B41F1D"/>
    <w:rsid w:val="00BD7719"/>
    <w:rsid w:val="00CC3281"/>
    <w:rsid w:val="00D21F9B"/>
    <w:rsid w:val="00E04CD1"/>
    <w:rsid w:val="00E6259F"/>
    <w:rsid w:val="00E8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1AB2B"/>
  <w15:docId w15:val="{D3B023D6-A123-47DB-BF07-BE594F2BF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32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3281"/>
    <w:pPr>
      <w:ind w:left="720"/>
      <w:contextualSpacing/>
    </w:pPr>
    <w:rPr>
      <w:rFonts w:eastAsiaTheme="minorEastAsia"/>
      <w:lang w:eastAsia="pl-PL"/>
    </w:rPr>
  </w:style>
  <w:style w:type="character" w:styleId="Hipercze">
    <w:name w:val="Hyperlink"/>
    <w:uiPriority w:val="99"/>
    <w:semiHidden/>
    <w:unhideWhenUsed/>
    <w:rsid w:val="00CC3281"/>
    <w:rPr>
      <w:color w:val="0000FF"/>
      <w:u w:val="single"/>
    </w:rPr>
  </w:style>
  <w:style w:type="table" w:styleId="Tabela-Siatka">
    <w:name w:val="Table Grid"/>
    <w:basedOn w:val="Standardowy"/>
    <w:uiPriority w:val="59"/>
    <w:rsid w:val="00E04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mina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 Kossowski</dc:creator>
  <cp:lastModifiedBy>Katarzyna Batka</cp:lastModifiedBy>
  <cp:revision>3</cp:revision>
  <dcterms:created xsi:type="dcterms:W3CDTF">2019-06-03T11:49:00Z</dcterms:created>
  <dcterms:modified xsi:type="dcterms:W3CDTF">2019-06-03T12:18:00Z</dcterms:modified>
</cp:coreProperties>
</file>