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BE0CC" w14:textId="2022ECFA" w:rsidR="00793661" w:rsidRPr="007834CC" w:rsidRDefault="00821880" w:rsidP="005A257D">
      <w:pPr>
        <w:spacing w:after="0"/>
        <w:jc w:val="right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  <w:r w:rsidRPr="007834CC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softHyphen/>
      </w:r>
      <w:r w:rsidR="00A90CA6" w:rsidRPr="007834CC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softHyphen/>
      </w:r>
      <w:r w:rsidR="009B6963" w:rsidRPr="007834CC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 xml:space="preserve">Załącznik </w:t>
      </w:r>
      <w:r w:rsidR="00B610B0" w:rsidRPr="007834CC"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  <w:t>nr. 1 do Zapytania Ofertowego</w:t>
      </w:r>
    </w:p>
    <w:p w14:paraId="2A3F0E73" w14:textId="77777777" w:rsidR="003B7771" w:rsidRDefault="003B7771" w:rsidP="005A257D">
      <w:pPr>
        <w:rPr>
          <w:rFonts w:ascii="Times New Roman" w:hAnsi="Times New Roman" w:cs="Times New Roman"/>
          <w:sz w:val="24"/>
          <w:szCs w:val="24"/>
        </w:rPr>
      </w:pPr>
    </w:p>
    <w:p w14:paraId="357CF897" w14:textId="0F3CCADC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  <w:r w:rsidRPr="005A257D">
        <w:rPr>
          <w:rFonts w:ascii="Times New Roman" w:hAnsi="Times New Roman" w:cs="Times New Roman"/>
          <w:sz w:val="24"/>
          <w:szCs w:val="24"/>
        </w:rPr>
        <w:t xml:space="preserve">TYP 1: urządzenie wielofunkcyjne A3 kolorowe o szybkości wydruku nie mniejszej niż 36 stron na minutę. </w:t>
      </w:r>
    </w:p>
    <w:p w14:paraId="0163F61F" w14:textId="16A3010F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  <w:r w:rsidRPr="005A257D">
        <w:rPr>
          <w:rFonts w:ascii="Times New Roman" w:hAnsi="Times New Roman" w:cs="Times New Roman"/>
          <w:sz w:val="24"/>
          <w:szCs w:val="24"/>
        </w:rPr>
        <w:t>Minimalne wymagania techniczne dotyczące urządzeń wielofunkcyjnych TYP 1:</w:t>
      </w:r>
    </w:p>
    <w:tbl>
      <w:tblPr>
        <w:tblW w:w="892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3972"/>
        <w:gridCol w:w="4568"/>
      </w:tblGrid>
      <w:tr w:rsidR="005A257D" w:rsidRPr="005A257D" w14:paraId="2151A313" w14:textId="77777777" w:rsidTr="003D09F0">
        <w:trPr>
          <w:trHeight w:val="27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5B75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7414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Typ urządzenia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0EAE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Wielofunkcyjne, kolorowe</w:t>
            </w:r>
          </w:p>
        </w:tc>
      </w:tr>
      <w:tr w:rsidR="005A257D" w:rsidRPr="005A257D" w14:paraId="3A4EFC42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D7F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FAE5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Funkcje urządzenia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050F7" w14:textId="3959ACCE" w:rsidR="005A257D" w:rsidRPr="005A257D" w:rsidRDefault="005A257D" w:rsidP="000C2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Drukowanie, ko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owanie, skanowanie</w:t>
            </w:r>
          </w:p>
        </w:tc>
      </w:tr>
      <w:tr w:rsidR="005A257D" w:rsidRPr="005A257D" w14:paraId="3E0B4C6C" w14:textId="77777777" w:rsidTr="003D09F0">
        <w:trPr>
          <w:trHeight w:val="4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0327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BD0F2" w14:textId="40471DD2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Czas nagrzewania liczony od wyjścia urządzenia z trybu u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pienia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BC11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Maksymalnie 25 sekund</w:t>
            </w:r>
          </w:p>
        </w:tc>
      </w:tr>
      <w:tr w:rsidR="005A257D" w:rsidRPr="005A257D" w14:paraId="5CF540D3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FA67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3391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Prędkość kopiowania /drukowania A4 (mono i kolor)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30BB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Minimum 36 stron na minutę</w:t>
            </w:r>
          </w:p>
        </w:tc>
      </w:tr>
      <w:tr w:rsidR="005A257D" w:rsidRPr="005A257D" w14:paraId="29036A81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C4B43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2B2D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Prędkość kopiowania/drukowania A3 (mono i kolor)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D2DA0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Minimum 18 stron na minutę</w:t>
            </w:r>
          </w:p>
        </w:tc>
      </w:tr>
      <w:tr w:rsidR="005A257D" w:rsidRPr="005A257D" w14:paraId="2BD11853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9AB9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943D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Zoom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0D0DA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25-400%</w:t>
            </w:r>
          </w:p>
        </w:tc>
      </w:tr>
      <w:tr w:rsidR="005A257D" w:rsidRPr="005A257D" w14:paraId="673AD6AF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EE4D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E1140" w14:textId="034FE9F8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Dwustronne kopiowanie/druk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wanie (duplex)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8BBD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Automatyczne, wbudowane w korpus urządzenia</w:t>
            </w:r>
          </w:p>
        </w:tc>
      </w:tr>
      <w:tr w:rsidR="005A257D" w:rsidRPr="005A257D" w14:paraId="51C6F627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ADE8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7AA8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Źródła papieru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69DF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Min. 2 kasety uniwersalne + podajnik boczny</w:t>
            </w:r>
          </w:p>
        </w:tc>
      </w:tr>
      <w:tr w:rsidR="005A257D" w:rsidRPr="005A257D" w14:paraId="186A46A6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E25C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D68C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Rozdzielczość drukowania (optyczna)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8F6A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1200 x 1200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</w:tr>
      <w:tr w:rsidR="005A257D" w:rsidRPr="005A257D" w14:paraId="50E9AC31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4FEB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C4CA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10. Pojemność kaset na papier (80g/m2)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A56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Minimum 1000 arkuszy</w:t>
            </w:r>
          </w:p>
        </w:tc>
      </w:tr>
      <w:tr w:rsidR="005A257D" w:rsidRPr="005A257D" w14:paraId="6F0358F6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FBCD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7CC3F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Pojemność podajnika dokumentów (80g/m2)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7EE7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Minimum100 arkuszy</w:t>
            </w:r>
          </w:p>
        </w:tc>
      </w:tr>
      <w:tr w:rsidR="005A257D" w:rsidRPr="005A257D" w14:paraId="1DFCDAE7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8D57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333F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Pojemność podajnika bocznego (80g/m2)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E5C7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Minimum 100 arkuszy</w:t>
            </w:r>
          </w:p>
        </w:tc>
      </w:tr>
      <w:tr w:rsidR="005A257D" w:rsidRPr="005A257D" w14:paraId="5241D6AD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69BD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74A13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Format papieru obsługiwanego w kasetach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9208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A5-SRA3 </w:t>
            </w:r>
          </w:p>
        </w:tc>
      </w:tr>
      <w:tr w:rsidR="005A257D" w:rsidRPr="005A257D" w14:paraId="225B54A0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5797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0F90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Format papieru obsługiwanego w podajniku bocznym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D9F7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A6-SRA3</w:t>
            </w:r>
          </w:p>
        </w:tc>
      </w:tr>
      <w:tr w:rsidR="005A257D" w:rsidRPr="005A257D" w14:paraId="46370D74" w14:textId="77777777" w:rsidTr="003D09F0">
        <w:trPr>
          <w:trHeight w:val="4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A410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DD7F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Gramatura papieru - kasety (również przy druku obustronnym)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C3664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Obejmująca zakres 60-256 g/m2</w:t>
            </w:r>
          </w:p>
        </w:tc>
      </w:tr>
      <w:tr w:rsidR="005A257D" w:rsidRPr="005A257D" w14:paraId="2812C292" w14:textId="77777777" w:rsidTr="003D09F0">
        <w:trPr>
          <w:trHeight w:val="4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BF14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5393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Podajnik dokumentów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FF04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Dwustronny, automatyczny, dwuprzebiegowy o pojemności minimum 100 ark. (80 g/m2)</w:t>
            </w:r>
          </w:p>
        </w:tc>
      </w:tr>
      <w:tr w:rsidR="005A257D" w:rsidRPr="005A257D" w14:paraId="5B0781A2" w14:textId="77777777" w:rsidTr="00BC70BB">
        <w:trPr>
          <w:trHeight w:val="555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F138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5D46F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Panel operatorski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81D4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kolorowy, dotykowy o przekątnej minimum 7 cali</w:t>
            </w:r>
          </w:p>
        </w:tc>
      </w:tr>
      <w:tr w:rsidR="005A257D" w:rsidRPr="005A257D" w14:paraId="0C979EFE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50C1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D282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Dysk twardy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9D4D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 pojemności minimum 250 GB</w:t>
            </w:r>
          </w:p>
        </w:tc>
      </w:tr>
      <w:tr w:rsidR="005A257D" w:rsidRPr="005A257D" w14:paraId="73E44D29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B2A0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48FBE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Interfejsy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4BC3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Ethernet 10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base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-T/ 100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base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-TX/ 1000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base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-T,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usb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2.0</w:t>
            </w:r>
          </w:p>
        </w:tc>
      </w:tr>
      <w:tr w:rsidR="005A257D" w:rsidRPr="005A257D" w14:paraId="40B1F7BD" w14:textId="77777777" w:rsidTr="003D09F0">
        <w:trPr>
          <w:trHeight w:val="4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101E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3A775" w14:textId="2BCF790E" w:rsidR="005A257D" w:rsidRPr="005A257D" w:rsidRDefault="005A257D" w:rsidP="000C2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Obsługiwane systemy 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operacyjne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BFC7D" w14:textId="7F276A64" w:rsidR="005A257D" w:rsidRPr="005A257D" w:rsidRDefault="005A257D" w:rsidP="000C2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Windows 8.1/10 oraz Server 2012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R2/2016/2019LTM</w:t>
            </w:r>
          </w:p>
        </w:tc>
      </w:tr>
      <w:tr w:rsidR="005A257D" w:rsidRPr="005A257D" w14:paraId="0D102187" w14:textId="77777777" w:rsidTr="003D09F0">
        <w:trPr>
          <w:trHeight w:val="4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9ED9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9BC0B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Obsługiwane protokoły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C518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TCP/IP (IPv4/IPv6); IPX/SPX;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NetBEUI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; AppleTalk (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EtherTalk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); SMB; LPD;IPP; SNMP; HTTP</w:t>
            </w:r>
          </w:p>
        </w:tc>
      </w:tr>
      <w:tr w:rsidR="005A257D" w:rsidRPr="005A257D" w14:paraId="005661AE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2F31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471E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Język drukarki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E3704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PCL6; Postscript3</w:t>
            </w:r>
          </w:p>
        </w:tc>
      </w:tr>
      <w:tr w:rsidR="005A257D" w:rsidRPr="005A257D" w14:paraId="38124EBF" w14:textId="77777777" w:rsidTr="003D09F0">
        <w:trPr>
          <w:trHeight w:val="42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E118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2410B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Moduł skanera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0F637" w14:textId="7EFBA9C3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Płaski (szybowy) oraz automatyczny dwustronny podajnik z dwuprzebiegowym skanerem</w:t>
            </w:r>
            <w:r w:rsidR="007834CC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</w:p>
        </w:tc>
      </w:tr>
      <w:tr w:rsidR="005A257D" w:rsidRPr="005A257D" w14:paraId="5E8A7728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3BE6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C62D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Prędkość skanowania kolor i czarny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7A6E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minimum 45 stron na minutę</w:t>
            </w:r>
          </w:p>
        </w:tc>
      </w:tr>
      <w:tr w:rsidR="005A257D" w:rsidRPr="005A257D" w14:paraId="455E599E" w14:textId="77777777" w:rsidTr="003D09F0">
        <w:trPr>
          <w:trHeight w:val="408"/>
        </w:trPr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A1CD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24E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Eksploatacja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403B1" w14:textId="523D0418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Toner czarny która zapewni wydrukowanie minimum 27 000 stron A4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 xml:space="preserve"> według szacunkowych wskazań producenta</w:t>
            </w:r>
          </w:p>
        </w:tc>
      </w:tr>
      <w:tr w:rsidR="005A257D" w:rsidRPr="005A257D" w14:paraId="675797B4" w14:textId="77777777" w:rsidTr="003D09F0">
        <w:trPr>
          <w:trHeight w:val="408"/>
        </w:trPr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A0E4B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72B33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23F6A" w14:textId="394AB99A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Tone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y kolorowe CMY które zapewnią wydrukowanie minimum 25 000 stron A4 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według szacunkowych wskazań producenta</w:t>
            </w:r>
          </w:p>
        </w:tc>
      </w:tr>
      <w:tr w:rsidR="005A257D" w:rsidRPr="005A257D" w14:paraId="0B8465B9" w14:textId="77777777" w:rsidTr="003D09F0">
        <w:trPr>
          <w:trHeight w:val="276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3B83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E2DE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Formaty plików w procesie skanowania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3EBA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TIFF, PDF, PDF/A, szyfrowany PDF,XPS, JPEG</w:t>
            </w:r>
          </w:p>
        </w:tc>
      </w:tr>
      <w:tr w:rsidR="005A257D" w:rsidRPr="005A257D" w14:paraId="71C3520A" w14:textId="77777777" w:rsidTr="003D09F0">
        <w:trPr>
          <w:trHeight w:val="2052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F2DF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263B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Funkcje bezpieczeństwa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70CCF" w14:textId="3C1C646D" w:rsidR="005A257D" w:rsidRPr="005A257D" w:rsidRDefault="005A257D" w:rsidP="000C2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ISO 15408 EAL3; zgodność 2 IEEE 2600.1;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filtro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wa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nie IP i blokowanie portów;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komunikacja sieciowa SSL2; SSL3 i TSL1.0;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obsługa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IPsec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bsługa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lEEE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-802.1x; uwierzytelnianie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użytkowników;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dziennik uwierzytelniania; bezpieczne drukowanie;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nadpisywanie dysku twardego; szyfrowanie danych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na dysku twardym (AES 128);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automatyczne usuwanie danych z </w:t>
            </w:r>
            <w:r w:rsidR="000C22B2" w:rsidRPr="005A257D">
              <w:rPr>
                <w:rFonts w:ascii="Times New Roman" w:hAnsi="Times New Roman" w:cs="Times New Roman"/>
                <w:sz w:val="24"/>
                <w:szCs w:val="24"/>
              </w:rPr>
              <w:t>pami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ę</w:t>
            </w:r>
            <w:r w:rsidR="000C22B2" w:rsidRPr="005A257D">
              <w:rPr>
                <w:rFonts w:ascii="Times New Roman" w:hAnsi="Times New Roman" w:cs="Times New Roman"/>
                <w:sz w:val="24"/>
                <w:szCs w:val="24"/>
              </w:rPr>
              <w:t>ci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szyfrowanie danych druku u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>ż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ytkownika;</w:t>
            </w:r>
          </w:p>
        </w:tc>
      </w:tr>
    </w:tbl>
    <w:p w14:paraId="6D2F3899" w14:textId="77777777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</w:p>
    <w:p w14:paraId="479B463C" w14:textId="066C47B0" w:rsid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</w:p>
    <w:p w14:paraId="0306D700" w14:textId="3872C6FC" w:rsid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</w:p>
    <w:p w14:paraId="26487CEE" w14:textId="45ED7699" w:rsid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</w:p>
    <w:p w14:paraId="41EBB801" w14:textId="0AFED1D6" w:rsid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</w:p>
    <w:p w14:paraId="6CC4BF8E" w14:textId="77777777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</w:p>
    <w:p w14:paraId="0A19D2B4" w14:textId="0C8C18F1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  <w:r w:rsidRPr="005A257D">
        <w:rPr>
          <w:rFonts w:ascii="Times New Roman" w:hAnsi="Times New Roman" w:cs="Times New Roman"/>
          <w:sz w:val="24"/>
          <w:szCs w:val="24"/>
        </w:rPr>
        <w:t xml:space="preserve">TYP </w:t>
      </w:r>
      <w:r w:rsidR="00AA0558">
        <w:rPr>
          <w:rFonts w:ascii="Times New Roman" w:hAnsi="Times New Roman" w:cs="Times New Roman"/>
          <w:sz w:val="24"/>
          <w:szCs w:val="24"/>
        </w:rPr>
        <w:t>2</w:t>
      </w:r>
      <w:r w:rsidRPr="005A257D">
        <w:rPr>
          <w:rFonts w:ascii="Times New Roman" w:hAnsi="Times New Roman" w:cs="Times New Roman"/>
          <w:sz w:val="24"/>
          <w:szCs w:val="24"/>
        </w:rPr>
        <w:t>: drukarka A4  monochromatyczna o szybkości wydruku nie mniejszej niż 40 stron na minutę.</w:t>
      </w:r>
    </w:p>
    <w:p w14:paraId="0B94501D" w14:textId="132E2A6F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  <w:r w:rsidRPr="005A257D">
        <w:rPr>
          <w:rFonts w:ascii="Times New Roman" w:hAnsi="Times New Roman" w:cs="Times New Roman"/>
          <w:sz w:val="24"/>
          <w:szCs w:val="24"/>
        </w:rPr>
        <w:t xml:space="preserve">Minimalne wymagania techniczne dotyczące urządzeń wielofunkcyjnych TYP </w:t>
      </w:r>
      <w:r w:rsidR="00AA0558">
        <w:rPr>
          <w:rFonts w:ascii="Times New Roman" w:hAnsi="Times New Roman" w:cs="Times New Roman"/>
          <w:sz w:val="24"/>
          <w:szCs w:val="24"/>
        </w:rPr>
        <w:t>2</w:t>
      </w:r>
      <w:r w:rsidRPr="005A257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226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7"/>
        <w:gridCol w:w="4819"/>
      </w:tblGrid>
      <w:tr w:rsidR="005A257D" w:rsidRPr="005A257D" w14:paraId="6910BB42" w14:textId="77777777" w:rsidTr="003D09F0">
        <w:trPr>
          <w:trHeight w:val="20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2189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Technologia druku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536B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Laserowa</w:t>
            </w:r>
          </w:p>
        </w:tc>
      </w:tr>
      <w:tr w:rsidR="005A257D" w:rsidRPr="005A257D" w14:paraId="0E1C1217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CB65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Rodzaj druku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BAF2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Monochromatyczny</w:t>
            </w:r>
          </w:p>
        </w:tc>
      </w:tr>
      <w:tr w:rsidR="005A257D" w:rsidRPr="005A257D" w14:paraId="262A9F9D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AD6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Rozdzielczość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0543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600 x 600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</w:tr>
      <w:tr w:rsidR="005A257D" w:rsidRPr="005A257D" w14:paraId="0F72CC31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A0C4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Format wydruku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5A2C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A4</w:t>
            </w:r>
          </w:p>
        </w:tc>
      </w:tr>
      <w:tr w:rsidR="005A257D" w:rsidRPr="005A257D" w14:paraId="4DF357DA" w14:textId="77777777" w:rsidTr="003D09F0">
        <w:trPr>
          <w:trHeight w:val="408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03F1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Prędkość druku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1B75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40 stron A4/minutę przy zachowaniu rozdzielczości 600x600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</w:p>
        </w:tc>
      </w:tr>
      <w:tr w:rsidR="005A257D" w:rsidRPr="005A257D" w14:paraId="0B7191FD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E187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Czas wydruku pierwszej strony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D780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Maksymalnie 7 sekund</w:t>
            </w:r>
          </w:p>
        </w:tc>
      </w:tr>
      <w:tr w:rsidR="005A257D" w:rsidRPr="005A257D" w14:paraId="1F6BD3CA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A3F4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Obciążalność miesięczna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B1CC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50 000 stron A4 w miesiącu.</w:t>
            </w:r>
          </w:p>
        </w:tc>
      </w:tr>
      <w:tr w:rsidR="005A257D" w:rsidRPr="005A257D" w14:paraId="329814A7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8A98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Pamięć RAM zainstalowana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C676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256 MB </w:t>
            </w:r>
          </w:p>
        </w:tc>
      </w:tr>
      <w:tr w:rsidR="005A257D" w:rsidRPr="005A257D" w14:paraId="555E5DBF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234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Emulacje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EF30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PCL 6, PCL 5e, PostScript3 lub emulacja</w:t>
            </w:r>
          </w:p>
        </w:tc>
      </w:tr>
      <w:tr w:rsidR="005A257D" w:rsidRPr="005A257D" w14:paraId="289BF1C3" w14:textId="77777777" w:rsidTr="003D09F0">
        <w:trPr>
          <w:trHeight w:val="408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F56C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Interfejsy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1A03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USB 2.0,  Gigabit Ethernet (10BaseT/100BaseTX/1000BaseT)</w:t>
            </w:r>
          </w:p>
        </w:tc>
      </w:tr>
      <w:tr w:rsidR="005A257D" w:rsidRPr="005A257D" w14:paraId="7B33751D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69DE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Obsługiwane systemy operacyjne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3AAF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Windows 7/8/10</w:t>
            </w:r>
          </w:p>
        </w:tc>
      </w:tr>
      <w:tr w:rsidR="005A257D" w:rsidRPr="005A257D" w14:paraId="7EF9397C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0D0A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Gramatura papieru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0B91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60 – 160 g/m2</w:t>
            </w:r>
          </w:p>
        </w:tc>
      </w:tr>
      <w:tr w:rsidR="005A257D" w:rsidRPr="005A257D" w14:paraId="5E0D78A0" w14:textId="77777777" w:rsidTr="003D09F0">
        <w:trPr>
          <w:trHeight w:val="408"/>
        </w:trPr>
        <w:tc>
          <w:tcPr>
            <w:tcW w:w="44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F56F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Podajniki papieru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6AF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 podajnik w formie zamkniętej kasety na minimum 250 arkuszy A4,</w:t>
            </w:r>
          </w:p>
        </w:tc>
      </w:tr>
      <w:tr w:rsidR="005A257D" w:rsidRPr="005A257D" w14:paraId="47965207" w14:textId="77777777" w:rsidTr="003D09F0">
        <w:trPr>
          <w:trHeight w:val="204"/>
        </w:trPr>
        <w:tc>
          <w:tcPr>
            <w:tcW w:w="44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9709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1EC6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 podajnik wielofunkcyjny na minimum 100 arkuszy A4.</w:t>
            </w:r>
          </w:p>
        </w:tc>
      </w:tr>
      <w:tr w:rsidR="005A257D" w:rsidRPr="005A257D" w14:paraId="549480F2" w14:textId="77777777" w:rsidTr="003D09F0">
        <w:trPr>
          <w:trHeight w:val="228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5BBF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Odbiornik papieru umieszczony na górze drukarki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9FD3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Min. 250 arkuszy A4 80 g/m</w:t>
            </w:r>
            <w:r w:rsidRPr="005A257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5A257D" w:rsidRPr="005A257D" w14:paraId="2A8B0A6F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ACD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Technologia druku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8CC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Oddzielne bęben i toner</w:t>
            </w:r>
          </w:p>
        </w:tc>
      </w:tr>
      <w:tr w:rsidR="005A257D" w:rsidRPr="005A257D" w14:paraId="640A1F23" w14:textId="77777777" w:rsidTr="003D09F0">
        <w:trPr>
          <w:trHeight w:val="408"/>
        </w:trPr>
        <w:tc>
          <w:tcPr>
            <w:tcW w:w="44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C112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Materiały eksploatacyjne</w:t>
            </w:r>
          </w:p>
          <w:p w14:paraId="56C9D96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744E1" w14:textId="0A879F8E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Toner która zapewni wydrukowanie minimum 7 000 stron A4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 xml:space="preserve"> według szacunkowych wskazań producenta</w:t>
            </w:r>
          </w:p>
        </w:tc>
      </w:tr>
      <w:tr w:rsidR="005A257D" w:rsidRPr="005A257D" w14:paraId="7DCB7F78" w14:textId="77777777" w:rsidTr="003D09F0">
        <w:trPr>
          <w:trHeight w:val="408"/>
        </w:trPr>
        <w:tc>
          <w:tcPr>
            <w:tcW w:w="4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72C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5402B" w14:textId="0D7FB4FC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Bęben która zapewni wydrukowanie minimum 80 000 stron A4</w:t>
            </w:r>
            <w:r w:rsidR="000C22B2">
              <w:rPr>
                <w:rFonts w:ascii="Times New Roman" w:hAnsi="Times New Roman" w:cs="Times New Roman"/>
                <w:sz w:val="24"/>
                <w:szCs w:val="24"/>
              </w:rPr>
              <w:t xml:space="preserve"> według szacunkowych wskazań producenta</w:t>
            </w:r>
          </w:p>
        </w:tc>
      </w:tr>
      <w:tr w:rsidR="005A257D" w:rsidRPr="005A257D" w14:paraId="3AB0C435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6143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Procesor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2FC2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800 MHz</w:t>
            </w:r>
          </w:p>
        </w:tc>
      </w:tr>
      <w:tr w:rsidR="005A257D" w:rsidRPr="005A257D" w14:paraId="310C193B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3F3C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Wydruk dwustronny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C00E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Automatyczny</w:t>
            </w:r>
          </w:p>
        </w:tc>
      </w:tr>
    </w:tbl>
    <w:p w14:paraId="3830A874" w14:textId="77777777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</w:p>
    <w:p w14:paraId="48BE1023" w14:textId="77777777" w:rsidR="003B7771" w:rsidRDefault="003B7771" w:rsidP="005A257D">
      <w:pPr>
        <w:rPr>
          <w:rFonts w:ascii="Times New Roman" w:hAnsi="Times New Roman" w:cs="Times New Roman"/>
          <w:sz w:val="24"/>
          <w:szCs w:val="24"/>
        </w:rPr>
      </w:pPr>
    </w:p>
    <w:p w14:paraId="45C69A4B" w14:textId="6D1E916E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  <w:r w:rsidRPr="005A257D">
        <w:rPr>
          <w:rFonts w:ascii="Times New Roman" w:hAnsi="Times New Roman" w:cs="Times New Roman"/>
          <w:sz w:val="24"/>
          <w:szCs w:val="24"/>
        </w:rPr>
        <w:t xml:space="preserve">TYP </w:t>
      </w:r>
      <w:r w:rsidR="00AA0558">
        <w:rPr>
          <w:rFonts w:ascii="Times New Roman" w:hAnsi="Times New Roman" w:cs="Times New Roman"/>
          <w:sz w:val="24"/>
          <w:szCs w:val="24"/>
        </w:rPr>
        <w:t>3</w:t>
      </w:r>
      <w:r w:rsidRPr="005A257D">
        <w:rPr>
          <w:rFonts w:ascii="Times New Roman" w:hAnsi="Times New Roman" w:cs="Times New Roman"/>
          <w:sz w:val="24"/>
          <w:szCs w:val="24"/>
        </w:rPr>
        <w:t>: urządzenie wielofunkcyjne A4 kolorowe o szybkości wydruku nie mniejszej niż 30 stron na minutę.</w:t>
      </w:r>
    </w:p>
    <w:p w14:paraId="53C48F35" w14:textId="501A11EA" w:rsidR="005A257D" w:rsidRPr="005A257D" w:rsidRDefault="005A257D" w:rsidP="005A257D">
      <w:pPr>
        <w:rPr>
          <w:rFonts w:ascii="Times New Roman" w:hAnsi="Times New Roman" w:cs="Times New Roman"/>
          <w:sz w:val="24"/>
          <w:szCs w:val="24"/>
        </w:rPr>
      </w:pPr>
      <w:r w:rsidRPr="005A257D">
        <w:rPr>
          <w:rFonts w:ascii="Times New Roman" w:hAnsi="Times New Roman" w:cs="Times New Roman"/>
          <w:sz w:val="24"/>
          <w:szCs w:val="24"/>
        </w:rPr>
        <w:t xml:space="preserve">Minimalne wymagania techniczne dotyczące urządzeń wielofunkcyjnych TYP </w:t>
      </w:r>
      <w:r w:rsidR="00AA0558">
        <w:rPr>
          <w:rFonts w:ascii="Times New Roman" w:hAnsi="Times New Roman" w:cs="Times New Roman"/>
          <w:sz w:val="24"/>
          <w:szCs w:val="24"/>
        </w:rPr>
        <w:t>3</w:t>
      </w:r>
      <w:r w:rsidRPr="005A257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226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7"/>
        <w:gridCol w:w="4819"/>
      </w:tblGrid>
      <w:tr w:rsidR="005A257D" w:rsidRPr="005A257D" w14:paraId="775262C1" w14:textId="77777777" w:rsidTr="003D09F0">
        <w:trPr>
          <w:trHeight w:val="204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CDD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Pamięć systemowa 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03153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1GB (standard) </w:t>
            </w:r>
          </w:p>
        </w:tc>
      </w:tr>
      <w:tr w:rsidR="005A257D" w:rsidRPr="005A257D" w14:paraId="685C3351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37CA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Twardy dysk 320 GB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1D3E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(standard) </w:t>
            </w:r>
          </w:p>
        </w:tc>
      </w:tr>
      <w:tr w:rsidR="005A257D" w:rsidRPr="005A257D" w14:paraId="0F2AC1CE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98CC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Interfejsy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BA7A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10-Base-T/100-Base-TX/1,000-Base-T Ethernet; USB 2.0 </w:t>
            </w:r>
          </w:p>
        </w:tc>
      </w:tr>
      <w:tr w:rsidR="005A257D" w:rsidRPr="005A257D" w14:paraId="0CAF235F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9A80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Protokoły sieciowe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08E4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TCP/IP (IPv4/IPv6); SMB; LPD; IPP; SNMP; HTTP; HTTPS </w:t>
            </w:r>
          </w:p>
        </w:tc>
      </w:tr>
      <w:tr w:rsidR="005A257D" w:rsidRPr="005A257D" w14:paraId="580EF858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A45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Automatyczny podajnik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A6E1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Do 50 oryginałów; A5-A4; 50-128 g/m2 ; </w:t>
            </w:r>
          </w:p>
        </w:tc>
      </w:tr>
      <w:tr w:rsidR="005A257D" w:rsidRPr="005A257D" w14:paraId="6B0F3380" w14:textId="77777777" w:rsidTr="003D09F0">
        <w:trPr>
          <w:trHeight w:val="408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A2F7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AFC5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dokumentów automatyczny podajnik odwracający Format papieru A6–A4, </w:t>
            </w:r>
          </w:p>
        </w:tc>
      </w:tr>
      <w:tr w:rsidR="005A257D" w:rsidRPr="005A257D" w14:paraId="610C965A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A18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Gramatura papieru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D4F0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60-210 g/m2 </w:t>
            </w:r>
          </w:p>
        </w:tc>
      </w:tr>
      <w:tr w:rsidR="005A257D" w:rsidRPr="005A257D" w14:paraId="5584BD8D" w14:textId="77777777" w:rsidTr="003D09F0">
        <w:trPr>
          <w:trHeight w:val="408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F55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Pojemność wejściowa Standard: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164C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650 arkuszy papieru Maks.: 1 650 arkuszy Kaseta 1 550 arkuszy, A6–A4, 60–210 g/m2 </w:t>
            </w:r>
          </w:p>
        </w:tc>
      </w:tr>
      <w:tr w:rsidR="005A257D" w:rsidRPr="005A257D" w14:paraId="6779CCDB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8A31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Podajnik boczny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56D2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100 arkuszy, A6–A4, własne formaty, 60–210 g/m2 </w:t>
            </w:r>
          </w:p>
        </w:tc>
      </w:tr>
      <w:tr w:rsidR="005A257D" w:rsidRPr="005A257D" w14:paraId="5C663208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4DD4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Automatyczny druk A4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9BFF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60-210 g/m2 dwustronny </w:t>
            </w:r>
          </w:p>
        </w:tc>
      </w:tr>
      <w:tr w:rsidR="005A257D" w:rsidRPr="005A257D" w14:paraId="171FC71E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A4BC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Pojemność odbiorcza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5ACAB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250 arkuszy </w:t>
            </w:r>
          </w:p>
        </w:tc>
      </w:tr>
      <w:tr w:rsidR="005A257D" w:rsidRPr="005A257D" w14:paraId="64665889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68E4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Wolumen kopii/druku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E4052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Zalecany: 6 500 stron (miesięcznie) Maks.: 120 000 stron </w:t>
            </w:r>
          </w:p>
        </w:tc>
      </w:tr>
      <w:tr w:rsidR="005A257D" w:rsidRPr="005A257D" w14:paraId="0B9797BD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F7C4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Pobór mocy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06B7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220-240 V/50/60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Hz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, poniżej 1,7 kW </w:t>
            </w:r>
          </w:p>
        </w:tc>
      </w:tr>
      <w:tr w:rsidR="005A257D" w:rsidRPr="005A257D" w14:paraId="116B7C1D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E98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Proces kopiowania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9FBEE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kopiowanie laserowe</w:t>
            </w:r>
          </w:p>
        </w:tc>
      </w:tr>
      <w:tr w:rsidR="005A257D" w:rsidRPr="005A257D" w14:paraId="1DDD5BEE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50FF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Szybkość kopiowania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C36A9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Do 33 kopii na minutę druku A4 (mono/kolor) </w:t>
            </w:r>
          </w:p>
        </w:tc>
      </w:tr>
      <w:tr w:rsidR="005A257D" w:rsidRPr="005A257D" w14:paraId="12F3E518" w14:textId="77777777" w:rsidTr="003D09F0">
        <w:trPr>
          <w:trHeight w:val="408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C85F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C30A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Do 33 kopii na minutę w automatycznym trybie dwustronnym A4 (mono/kolor) </w:t>
            </w:r>
          </w:p>
        </w:tc>
      </w:tr>
      <w:tr w:rsidR="005A257D" w:rsidRPr="005A257D" w14:paraId="27A77402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87C9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Czas oczekiwania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0B9DF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9,0 sek. na pierwszą kopię 10,0 sek. (mono/kolor) </w:t>
            </w:r>
          </w:p>
        </w:tc>
      </w:tr>
      <w:tr w:rsidR="005A257D" w:rsidRPr="005A257D" w14:paraId="19127D0B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3BF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Czas przygotowania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AE79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Ok. 30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sek</w:t>
            </w:r>
            <w:proofErr w:type="spellEnd"/>
          </w:p>
        </w:tc>
      </w:tr>
      <w:tr w:rsidR="005A257D" w:rsidRPr="005A257D" w14:paraId="241E827D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E0E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Rozdzielczość kopiowania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77920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600 x 600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A257D" w:rsidRPr="005A257D" w14:paraId="3823F70A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0C24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Przejścia tonalne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A524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256 odcieni </w:t>
            </w:r>
          </w:p>
        </w:tc>
      </w:tr>
      <w:tr w:rsidR="005A257D" w:rsidRPr="005A257D" w14:paraId="4A339C71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914C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Ilość kopii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EB71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1-999</w:t>
            </w:r>
          </w:p>
        </w:tc>
      </w:tr>
      <w:tr w:rsidR="005A257D" w:rsidRPr="005A257D" w14:paraId="13AA3A8B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56AD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Format oryginału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0F1D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Maks. A4 </w:t>
            </w:r>
          </w:p>
        </w:tc>
      </w:tr>
      <w:tr w:rsidR="005A257D" w:rsidRPr="005A257D" w14:paraId="1AB1969F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4A8E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Powiększenie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1FBD6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25-400% w odstępach 0,1%</w:t>
            </w:r>
          </w:p>
        </w:tc>
      </w:tr>
      <w:tr w:rsidR="005A257D" w:rsidRPr="005A257D" w14:paraId="63BD5EE7" w14:textId="77777777" w:rsidTr="003D09F0">
        <w:trPr>
          <w:trHeight w:val="1020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C1DD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Funkcje kopiowania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09C6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Sortowanie elektroniczne, obsługa wielu zadań, ustawienia (kontrast, ostrość, gęstość obrazu), kopia próbna, tryb przerywania, tryb koloru, osobne skanowanie, sortowanie/ grupowanie, łączenie, wybór oryginału kopiowanie dokumentów; kopia 2 na1; kopia 4 na1</w:t>
            </w:r>
          </w:p>
        </w:tc>
      </w:tr>
      <w:tr w:rsidR="005A257D" w:rsidRPr="005A257D" w14:paraId="503153DD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C04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Drukowanie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54118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Rozdzielczość 600 x 600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A257D" w:rsidRPr="005A257D" w14:paraId="5F6D45AD" w14:textId="77777777" w:rsidTr="003D09F0">
        <w:trPr>
          <w:trHeight w:val="612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B2DBD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Język opisu strony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C66715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PCL 5e/c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Emulation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, PCL XL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Ver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. 3.0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Emulation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PostScript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 3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Emulation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(3016), XPS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Ver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. 1.0,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OpenXPS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, PDF 1.7 </w:t>
            </w:r>
          </w:p>
        </w:tc>
      </w:tr>
      <w:tr w:rsidR="005A257D" w:rsidRPr="005A257D" w14:paraId="3C083C89" w14:textId="77777777" w:rsidTr="003D09F0">
        <w:trPr>
          <w:trHeight w:val="1020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EEC3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Systemy operacyjne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2A4C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Windows XP (32/64) Windows Vista (32/64) Windows 7 (32/64) Windows 8 (32/64) Windows Server 2003 (32/64) Windows Server 2003 R2 (32/64) Windows Server 2008 (32/64) Windows Server 2008 R2 Windows Server 2012 Macintosh OS X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Ver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. 10.2.8 lub późniejszy Linux </w:t>
            </w:r>
          </w:p>
        </w:tc>
      </w:tr>
      <w:tr w:rsidR="005A257D" w:rsidRPr="005A257D" w14:paraId="4A280288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7303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Czcionki drukarki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226D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80 PCL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Latin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; 137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PostScript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Emulation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Latin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A257D" w:rsidRPr="005A257D" w14:paraId="1282E44E" w14:textId="77777777" w:rsidTr="003D09F0">
        <w:trPr>
          <w:trHeight w:val="816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F6BE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Funkcje drukowania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7C0F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Bezpośredni wydruk plików TIFF, XPS, PDF i OOXML (DOCX,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XLSX, PPTX); bezpieczny druk; połączenie; n-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up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; plakat;</w:t>
            </w:r>
            <w:r w:rsidRPr="005A257D">
              <w:rPr>
                <w:rFonts w:ascii="Times New Roman" w:hAnsi="Times New Roman" w:cs="Times New Roman"/>
                <w:sz w:val="24"/>
                <w:szCs w:val="24"/>
              </w:rPr>
              <w:br/>
              <w:t>broszura; znak wodny</w:t>
            </w:r>
          </w:p>
        </w:tc>
      </w:tr>
      <w:tr w:rsidR="005A257D" w:rsidRPr="005A257D" w14:paraId="1E921EDE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D41A1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Szybkość skanowania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B874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Do 35 oryginałów/min. (mono/kolor) </w:t>
            </w:r>
          </w:p>
        </w:tc>
      </w:tr>
      <w:tr w:rsidR="005A257D" w:rsidRPr="005A257D" w14:paraId="2BF99D50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6DD39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Rozdzielczość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1C4DA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Maks.: 600 x 600 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dpi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skanowania </w:t>
            </w:r>
          </w:p>
        </w:tc>
      </w:tr>
      <w:tr w:rsidR="005A257D" w:rsidRPr="005A257D" w14:paraId="74BBF5C0" w14:textId="77777777" w:rsidTr="003D09F0">
        <w:trPr>
          <w:trHeight w:val="612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4CFCB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Tryby skanowania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46E66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Skanowanie do e-mail Skanowanie do SMB Skanowanie do FTP Skanowanie do HDD Skanowanie do USB Skanowanie do </w:t>
            </w:r>
            <w:proofErr w:type="spellStart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WebDAV</w:t>
            </w:r>
            <w:proofErr w:type="spellEnd"/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 Skanowanie sieciowe TWAIN </w:t>
            </w:r>
          </w:p>
        </w:tc>
      </w:tr>
      <w:tr w:rsidR="005A257D" w:rsidRPr="005A257D" w14:paraId="473F90D9" w14:textId="77777777" w:rsidTr="003D09F0">
        <w:trPr>
          <w:trHeight w:val="204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FB784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Formaty plików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02B07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JPEG; TIFF; PDF; PDF/A (1b); PDF kompaktowy; XPS</w:t>
            </w:r>
          </w:p>
        </w:tc>
      </w:tr>
      <w:tr w:rsidR="005A257D" w:rsidRPr="005A257D" w14:paraId="5B0155B0" w14:textId="77777777" w:rsidTr="003D09F0">
        <w:trPr>
          <w:trHeight w:val="408"/>
        </w:trPr>
        <w:tc>
          <w:tcPr>
            <w:tcW w:w="4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49E7C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>Eksploatacja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0EA18" w14:textId="77777777" w:rsidR="005A257D" w:rsidRPr="005A257D" w:rsidRDefault="005A257D" w:rsidP="005A25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257D">
              <w:rPr>
                <w:rFonts w:ascii="Times New Roman" w:hAnsi="Times New Roman" w:cs="Times New Roman"/>
                <w:sz w:val="24"/>
                <w:szCs w:val="24"/>
              </w:rPr>
              <w:t xml:space="preserve">Wydajność tonera 10 000 stron Wydajność sekcji 50 000 stron obrazowania </w:t>
            </w:r>
          </w:p>
        </w:tc>
      </w:tr>
    </w:tbl>
    <w:p w14:paraId="011E134A" w14:textId="7D1AB6FD" w:rsidR="00CE082E" w:rsidRDefault="00CE082E">
      <w:pPr>
        <w:rPr>
          <w:rFonts w:ascii="Times New Roman" w:hAnsi="Times New Roman" w:cs="Times New Roman"/>
          <w:sz w:val="24"/>
          <w:szCs w:val="24"/>
        </w:rPr>
      </w:pPr>
    </w:p>
    <w:p w14:paraId="04EB1335" w14:textId="494C7F24" w:rsidR="00A53EEA" w:rsidRDefault="00A53EEA">
      <w:pPr>
        <w:rPr>
          <w:rFonts w:ascii="Times New Roman" w:hAnsi="Times New Roman" w:cs="Times New Roman"/>
          <w:sz w:val="24"/>
          <w:szCs w:val="24"/>
        </w:rPr>
      </w:pPr>
    </w:p>
    <w:p w14:paraId="16B66C56" w14:textId="6F66D410" w:rsidR="00A53EEA" w:rsidRDefault="00A53EEA">
      <w:pPr>
        <w:rPr>
          <w:rFonts w:ascii="Times New Roman" w:hAnsi="Times New Roman" w:cs="Times New Roman"/>
          <w:sz w:val="24"/>
          <w:szCs w:val="24"/>
        </w:rPr>
      </w:pPr>
    </w:p>
    <w:p w14:paraId="0001993E" w14:textId="77777777" w:rsidR="003B7771" w:rsidRDefault="003B7771" w:rsidP="00A53EEA">
      <w:pPr>
        <w:rPr>
          <w:rFonts w:ascii="Times New Roman" w:hAnsi="Times New Roman" w:cs="Times New Roman"/>
          <w:iCs/>
          <w:sz w:val="24"/>
          <w:szCs w:val="24"/>
          <w:u w:val="single"/>
        </w:rPr>
      </w:pPr>
    </w:p>
    <w:p w14:paraId="46AA4514" w14:textId="3E7DED33" w:rsidR="00A53EEA" w:rsidRPr="00A53EEA" w:rsidRDefault="00A53EEA" w:rsidP="00A53EEA">
      <w:pPr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A53EEA">
        <w:rPr>
          <w:rFonts w:ascii="Times New Roman" w:hAnsi="Times New Roman" w:cs="Times New Roman"/>
          <w:iCs/>
          <w:sz w:val="24"/>
          <w:szCs w:val="24"/>
          <w:u w:val="single"/>
        </w:rPr>
        <w:t xml:space="preserve">Ponadto: </w:t>
      </w:r>
    </w:p>
    <w:p w14:paraId="0D28E4A3" w14:textId="77777777" w:rsidR="00A53EEA" w:rsidRPr="00A53EEA" w:rsidRDefault="00A53EEA" w:rsidP="00A53EEA">
      <w:pPr>
        <w:rPr>
          <w:rFonts w:ascii="Times New Roman" w:hAnsi="Times New Roman" w:cs="Times New Roman"/>
          <w:iCs/>
          <w:sz w:val="24"/>
          <w:szCs w:val="24"/>
          <w:u w:val="single"/>
        </w:rPr>
      </w:pPr>
    </w:p>
    <w:p w14:paraId="1EDB190F" w14:textId="5C492CD6" w:rsidR="00A53EEA" w:rsidRPr="00A53EEA" w:rsidRDefault="00A53EEA" w:rsidP="00A53EE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iCs/>
          <w:sz w:val="24"/>
          <w:szCs w:val="24"/>
          <w:u w:val="single"/>
        </w:rPr>
        <w:t xml:space="preserve">Dodatkowe oprogramowanie do urządzeń  </w:t>
      </w:r>
      <w:r w:rsidRPr="00A53EEA">
        <w:rPr>
          <w:rFonts w:ascii="Times New Roman" w:hAnsi="Times New Roman" w:cs="Times New Roman"/>
          <w:sz w:val="24"/>
          <w:szCs w:val="24"/>
        </w:rPr>
        <w:t>Typu 1.</w:t>
      </w:r>
    </w:p>
    <w:p w14:paraId="1164835F" w14:textId="774EDADF" w:rsidR="003B7771" w:rsidRDefault="00A53EEA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Oprogramowanie  dołączone do urządzenia musi umożliwiać pozyskiwanie treści z dokumentów papierowych i przetwarzać je do popularnych formatów edytowalnych takich jak CSV, XLS</w:t>
      </w:r>
      <w:r w:rsidR="007834CC">
        <w:rPr>
          <w:rFonts w:ascii="Times New Roman" w:hAnsi="Times New Roman" w:cs="Times New Roman"/>
          <w:sz w:val="24"/>
          <w:szCs w:val="24"/>
        </w:rPr>
        <w:t>, RTF</w:t>
      </w:r>
      <w:r w:rsidR="00C83DF2">
        <w:rPr>
          <w:rFonts w:ascii="Times New Roman" w:hAnsi="Times New Roman" w:cs="Times New Roman"/>
          <w:sz w:val="24"/>
          <w:szCs w:val="24"/>
        </w:rPr>
        <w:t xml:space="preserve"> </w:t>
      </w:r>
      <w:r w:rsidRPr="00A53EEA">
        <w:rPr>
          <w:rFonts w:ascii="Times New Roman" w:hAnsi="Times New Roman" w:cs="Times New Roman"/>
          <w:sz w:val="24"/>
          <w:szCs w:val="24"/>
        </w:rPr>
        <w:t xml:space="preserve">i DOC </w:t>
      </w:r>
      <w:r w:rsidR="00C83DF2">
        <w:rPr>
          <w:rFonts w:ascii="Times New Roman" w:hAnsi="Times New Roman" w:cs="Times New Roman"/>
          <w:sz w:val="24"/>
          <w:szCs w:val="24"/>
        </w:rPr>
        <w:t>a także PDF z opcją przeszukiwania</w:t>
      </w:r>
      <w:r w:rsidR="00C83DF2" w:rsidRPr="00C83DF2">
        <w:rPr>
          <w:rFonts w:ascii="Times New Roman" w:hAnsi="Times New Roman" w:cs="Times New Roman"/>
          <w:sz w:val="24"/>
          <w:szCs w:val="24"/>
        </w:rPr>
        <w:t xml:space="preserve"> </w:t>
      </w:r>
      <w:r w:rsidRPr="00A53EEA">
        <w:rPr>
          <w:rFonts w:ascii="Times New Roman" w:hAnsi="Times New Roman" w:cs="Times New Roman"/>
          <w:sz w:val="24"/>
          <w:szCs w:val="24"/>
        </w:rPr>
        <w:t>oraz przysłanie ich w formie elektronicznej do użytkowników, jako wiadomości email oraz do katalogów sieciowych. Powyższy zapis dotyczy minimum 1000 zeskanowanych stron /miesiąc. Zarządzanie użytkownikami w/w systemu, funkcjami skanowania (email, katalog), silnik przetwarzający OCR musi znajdować się na zewnętrznym komputerze (serwerze). Wybór użytkownika, miejsca docelowego (katalog, mail) ma się odbywać z poziomu panelu urządzenia MFP będącego przedmiotem zapytania . Oprogramowanie musi pozwalać na rozdzielenie zeskanowanych dokumentów po pustych stronach tzn. pojawienie się w skanowanym dokumencie pustych stron skutkować będzie rozdzieleniem tego dokumentu na osobne pliki.</w:t>
      </w:r>
    </w:p>
    <w:p w14:paraId="2F9F136C" w14:textId="4118B3A3" w:rsidR="00C83DF2" w:rsidRDefault="00C83DF2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dopuszcza także OCR bez konieczności instalacji dodatkowego oprogramowania, jeżeli taka funkcja jest dostępna bezpośrednio w urządzeniu, ale wymaga np. dodatkowej licencji na jej wykorzystywanie. </w:t>
      </w:r>
    </w:p>
    <w:p w14:paraId="7922B8CD" w14:textId="77777777" w:rsidR="003B7771" w:rsidRPr="00A53EEA" w:rsidRDefault="003B7771" w:rsidP="003B7771">
      <w:pPr>
        <w:ind w:left="708"/>
        <w:rPr>
          <w:rFonts w:ascii="Times New Roman" w:hAnsi="Times New Roman" w:cs="Times New Roman"/>
          <w:sz w:val="24"/>
          <w:szCs w:val="24"/>
        </w:rPr>
      </w:pPr>
    </w:p>
    <w:p w14:paraId="70324029" w14:textId="43DB61A8" w:rsidR="00A53EEA" w:rsidRPr="00A53EEA" w:rsidRDefault="00A53EEA" w:rsidP="00A53EE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iCs/>
          <w:sz w:val="24"/>
          <w:szCs w:val="24"/>
          <w:u w:val="single"/>
        </w:rPr>
        <w:t xml:space="preserve">Dodatkowe czytniki kart zbliżeniowych  do urządzeń </w:t>
      </w:r>
      <w:r w:rsidRPr="00A53EEA">
        <w:rPr>
          <w:rFonts w:ascii="Times New Roman" w:hAnsi="Times New Roman" w:cs="Times New Roman"/>
          <w:sz w:val="24"/>
          <w:szCs w:val="24"/>
        </w:rPr>
        <w:t xml:space="preserve">Typu 1 oraz karty zbliżeniowe w ilości </w:t>
      </w:r>
      <w:r w:rsidR="00320845">
        <w:rPr>
          <w:rFonts w:ascii="Times New Roman" w:hAnsi="Times New Roman" w:cs="Times New Roman"/>
          <w:sz w:val="24"/>
          <w:szCs w:val="24"/>
        </w:rPr>
        <w:t>40</w:t>
      </w:r>
      <w:r w:rsidRPr="00A53EEA">
        <w:rPr>
          <w:rFonts w:ascii="Times New Roman" w:hAnsi="Times New Roman" w:cs="Times New Roman"/>
          <w:sz w:val="24"/>
          <w:szCs w:val="24"/>
        </w:rPr>
        <w:t xml:space="preserve"> szt</w:t>
      </w:r>
      <w:r w:rsidR="00320845">
        <w:rPr>
          <w:rFonts w:ascii="Times New Roman" w:hAnsi="Times New Roman" w:cs="Times New Roman"/>
          <w:sz w:val="24"/>
          <w:szCs w:val="24"/>
        </w:rPr>
        <w:t>.</w:t>
      </w:r>
      <w:r w:rsidRPr="00A53EEA">
        <w:rPr>
          <w:rFonts w:ascii="Times New Roman" w:hAnsi="Times New Roman" w:cs="Times New Roman"/>
          <w:sz w:val="24"/>
          <w:szCs w:val="24"/>
        </w:rPr>
        <w:t xml:space="preserve"> dostarczonych przez Wykonawcę.</w:t>
      </w:r>
    </w:p>
    <w:p w14:paraId="52D45D27" w14:textId="77777777" w:rsidR="00A53EEA" w:rsidRPr="00A53EEA" w:rsidRDefault="00A53EEA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Funkcjonalność:</w:t>
      </w:r>
    </w:p>
    <w:p w14:paraId="38068F8A" w14:textId="77777777" w:rsidR="00A53EEA" w:rsidRPr="00A53EEA" w:rsidRDefault="00A53EEA" w:rsidP="003B7771">
      <w:pPr>
        <w:ind w:left="1416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Identyfikacja użytkownika za pomocą karty:</w:t>
      </w:r>
    </w:p>
    <w:p w14:paraId="6EBD69F6" w14:textId="77777777" w:rsidR="00A53EEA" w:rsidRPr="00A53EEA" w:rsidRDefault="00A53EEA" w:rsidP="003B7771">
      <w:pPr>
        <w:ind w:left="2124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- aktywacja panelu głównego maszyny</w:t>
      </w:r>
    </w:p>
    <w:p w14:paraId="00BB0A47" w14:textId="44187C98" w:rsidR="00A53EEA" w:rsidRPr="00A53EEA" w:rsidRDefault="00A53EEA" w:rsidP="003B7771">
      <w:pPr>
        <w:ind w:left="2124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- automatyczne zwalnianie zadanego wydruku po zalogowaniu się kartą zbliżeniową</w:t>
      </w:r>
    </w:p>
    <w:p w14:paraId="2285EC62" w14:textId="7C7DE5BC" w:rsidR="00A53EEA" w:rsidRPr="00A53EEA" w:rsidRDefault="00A53EEA" w:rsidP="003B7771">
      <w:pPr>
        <w:ind w:left="1416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Możliwość aktywacji czytnika ze wskazaną powyżej funkcjonalnością na pozostałych urządzeniach Typu</w:t>
      </w:r>
      <w:r w:rsidR="003B7771">
        <w:rPr>
          <w:rFonts w:ascii="Times New Roman" w:hAnsi="Times New Roman" w:cs="Times New Roman"/>
          <w:sz w:val="24"/>
          <w:szCs w:val="24"/>
        </w:rPr>
        <w:t xml:space="preserve"> 1</w:t>
      </w:r>
      <w:r w:rsidRPr="00A53EEA">
        <w:rPr>
          <w:rFonts w:ascii="Times New Roman" w:hAnsi="Times New Roman" w:cs="Times New Roman"/>
          <w:sz w:val="24"/>
          <w:szCs w:val="24"/>
        </w:rPr>
        <w:t xml:space="preserve">.   </w:t>
      </w:r>
      <w:r w:rsidR="003B7771">
        <w:rPr>
          <w:rFonts w:ascii="Times New Roman" w:hAnsi="Times New Roman" w:cs="Times New Roman"/>
          <w:sz w:val="24"/>
          <w:szCs w:val="24"/>
        </w:rPr>
        <w:tab/>
      </w:r>
    </w:p>
    <w:p w14:paraId="06CA33FD" w14:textId="77777777" w:rsidR="00A53EEA" w:rsidRPr="00A53EEA" w:rsidRDefault="00A53EEA" w:rsidP="00A53EEA">
      <w:pPr>
        <w:rPr>
          <w:rFonts w:ascii="Times New Roman" w:hAnsi="Times New Roman" w:cs="Times New Roman"/>
          <w:sz w:val="24"/>
          <w:szCs w:val="24"/>
        </w:rPr>
      </w:pPr>
    </w:p>
    <w:p w14:paraId="16391B5C" w14:textId="77777777" w:rsidR="00A53EEA" w:rsidRPr="00A53EEA" w:rsidRDefault="00A53EEA" w:rsidP="00A53EEA">
      <w:pPr>
        <w:numPr>
          <w:ilvl w:val="0"/>
          <w:numId w:val="5"/>
        </w:numPr>
        <w:rPr>
          <w:rFonts w:ascii="Times New Roman" w:hAnsi="Times New Roman" w:cs="Times New Roman"/>
          <w:bCs/>
          <w:sz w:val="24"/>
          <w:szCs w:val="24"/>
        </w:rPr>
      </w:pPr>
      <w:r w:rsidRPr="00A53EEA">
        <w:rPr>
          <w:rFonts w:ascii="Times New Roman" w:hAnsi="Times New Roman" w:cs="Times New Roman"/>
          <w:bCs/>
          <w:sz w:val="24"/>
          <w:szCs w:val="24"/>
          <w:u w:val="single"/>
        </w:rPr>
        <w:t>Aplikacja</w:t>
      </w:r>
      <w:r w:rsidRPr="00A53EEA">
        <w:rPr>
          <w:rFonts w:ascii="Times New Roman" w:hAnsi="Times New Roman" w:cs="Times New Roman"/>
          <w:bCs/>
          <w:sz w:val="24"/>
          <w:szCs w:val="24"/>
        </w:rPr>
        <w:t xml:space="preserve"> do zarządzania kopiarkami będącymi przedmiotem usługi</w:t>
      </w:r>
    </w:p>
    <w:p w14:paraId="27DB5B39" w14:textId="77777777" w:rsidR="00A53EEA" w:rsidRPr="00A53EEA" w:rsidRDefault="00A53EEA" w:rsidP="007834CC">
      <w:pPr>
        <w:ind w:left="360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Funkcjonalność:</w:t>
      </w:r>
    </w:p>
    <w:p w14:paraId="25475DC8" w14:textId="77777777" w:rsidR="00A53EEA" w:rsidRPr="00A53EEA" w:rsidRDefault="00A53EEA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b/>
          <w:bCs/>
          <w:sz w:val="24"/>
          <w:szCs w:val="24"/>
        </w:rPr>
        <w:t>Zdalny odczyt liczników:</w:t>
      </w:r>
    </w:p>
    <w:p w14:paraId="3DE5891A" w14:textId="77777777" w:rsidR="00A53EEA" w:rsidRPr="00A53EEA" w:rsidRDefault="00A53EEA" w:rsidP="003B7771">
      <w:pPr>
        <w:numPr>
          <w:ilvl w:val="0"/>
          <w:numId w:val="6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 xml:space="preserve">Codzienny odczyt automatyczny co 1-4h </w:t>
      </w:r>
    </w:p>
    <w:p w14:paraId="29C9788F" w14:textId="77777777" w:rsidR="00A53EEA" w:rsidRPr="00A53EEA" w:rsidRDefault="00A53EEA" w:rsidP="003B7771">
      <w:pPr>
        <w:numPr>
          <w:ilvl w:val="0"/>
          <w:numId w:val="6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Wszystkie liczniki w jednym miejscu do podglądu w każdej chwili</w:t>
      </w:r>
    </w:p>
    <w:p w14:paraId="3122DA78" w14:textId="77777777" w:rsidR="00A53EEA" w:rsidRPr="00A53EEA" w:rsidRDefault="00A53EEA" w:rsidP="003B7771">
      <w:pPr>
        <w:numPr>
          <w:ilvl w:val="0"/>
          <w:numId w:val="6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lastRenderedPageBreak/>
        <w:t xml:space="preserve">Liczniki przeliczone na CAŁKOWITY / BK / KOLOR </w:t>
      </w:r>
      <w:r w:rsidRPr="00A53EEA">
        <w:rPr>
          <w:rFonts w:ascii="Times New Roman" w:hAnsi="Times New Roman" w:cs="Times New Roman"/>
          <w:sz w:val="24"/>
          <w:szCs w:val="24"/>
        </w:rPr>
        <w:br/>
      </w:r>
    </w:p>
    <w:p w14:paraId="2124033D" w14:textId="77777777" w:rsidR="00A53EEA" w:rsidRPr="00A53EEA" w:rsidRDefault="00A53EEA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b/>
          <w:bCs/>
          <w:sz w:val="24"/>
          <w:szCs w:val="24"/>
        </w:rPr>
        <w:t>Zdalny odczyt poziomu materiałów eksploatacyjnych</w:t>
      </w:r>
    </w:p>
    <w:p w14:paraId="7D9D063C" w14:textId="77777777" w:rsidR="00A53EEA" w:rsidRPr="00A53EEA" w:rsidRDefault="00A53EEA" w:rsidP="003B7771">
      <w:pPr>
        <w:numPr>
          <w:ilvl w:val="0"/>
          <w:numId w:val="7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widoczny poziom tonerów, pojemników na zużyty toner</w:t>
      </w:r>
    </w:p>
    <w:p w14:paraId="185E0424" w14:textId="77777777" w:rsidR="008803EB" w:rsidRDefault="008803EB" w:rsidP="003B7771">
      <w:pPr>
        <w:ind w:left="708"/>
        <w:rPr>
          <w:rFonts w:ascii="Times New Roman" w:hAnsi="Times New Roman" w:cs="Times New Roman"/>
          <w:b/>
          <w:bCs/>
          <w:sz w:val="24"/>
          <w:szCs w:val="24"/>
        </w:rPr>
      </w:pPr>
    </w:p>
    <w:p w14:paraId="0C052C27" w14:textId="2EE81442" w:rsidR="00A53EEA" w:rsidRPr="00A53EEA" w:rsidRDefault="00A53EEA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b/>
          <w:bCs/>
          <w:sz w:val="24"/>
          <w:szCs w:val="24"/>
        </w:rPr>
        <w:t>Przypominanie o konserwacjach</w:t>
      </w:r>
    </w:p>
    <w:p w14:paraId="3D7B8D7D" w14:textId="77777777" w:rsidR="00A53EEA" w:rsidRPr="00A53EEA" w:rsidRDefault="00A53EEA" w:rsidP="003B7771">
      <w:pPr>
        <w:numPr>
          <w:ilvl w:val="0"/>
          <w:numId w:val="8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Możliwość ustawienia terminu przeglądu wg licznika i/lub daty</w:t>
      </w:r>
    </w:p>
    <w:p w14:paraId="47EFCC87" w14:textId="77777777" w:rsidR="00A53EEA" w:rsidRPr="00A53EEA" w:rsidRDefault="00A53EEA" w:rsidP="003B7771">
      <w:pPr>
        <w:numPr>
          <w:ilvl w:val="0"/>
          <w:numId w:val="8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Możliwość ustawienia parametrów komunikatu dla każdej maszyny oddzielnie</w:t>
      </w:r>
      <w:r w:rsidRPr="00A53EEA">
        <w:rPr>
          <w:rFonts w:ascii="Times New Roman" w:hAnsi="Times New Roman" w:cs="Times New Roman"/>
          <w:sz w:val="24"/>
          <w:szCs w:val="24"/>
        </w:rPr>
        <w:br/>
      </w:r>
    </w:p>
    <w:p w14:paraId="558621E5" w14:textId="77777777" w:rsidR="00A53EEA" w:rsidRPr="00A53EEA" w:rsidRDefault="00A53EEA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b/>
          <w:bCs/>
          <w:sz w:val="24"/>
          <w:szCs w:val="24"/>
        </w:rPr>
        <w:t>Przekazywanie wezwań serwisowych</w:t>
      </w:r>
    </w:p>
    <w:p w14:paraId="15CF39A4" w14:textId="77777777" w:rsidR="00A53EEA" w:rsidRPr="00A53EEA" w:rsidRDefault="00A53EEA" w:rsidP="003B7771">
      <w:pPr>
        <w:numPr>
          <w:ilvl w:val="0"/>
          <w:numId w:val="9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Formularz zgłoszeniowy w aplikacji</w:t>
      </w:r>
    </w:p>
    <w:p w14:paraId="49E30E30" w14:textId="77777777" w:rsidR="00A53EEA" w:rsidRPr="00A53EEA" w:rsidRDefault="00A53EEA" w:rsidP="003B7771">
      <w:pPr>
        <w:numPr>
          <w:ilvl w:val="0"/>
          <w:numId w:val="9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Możliwość zgłaszania usterek, zamawiania tonerów jak i innych towarów np. papieru przez aplikację na adres mailowy Serwisu</w:t>
      </w:r>
    </w:p>
    <w:p w14:paraId="26A41776" w14:textId="77777777" w:rsidR="00A53EEA" w:rsidRPr="00A53EEA" w:rsidRDefault="00A53EEA" w:rsidP="003B7771">
      <w:pPr>
        <w:numPr>
          <w:ilvl w:val="0"/>
          <w:numId w:val="9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Potwierdzenie dla klienta na e-mail o wysłaniu zlecenia/ zamówienia</w:t>
      </w:r>
      <w:r w:rsidRPr="00A53EEA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0024E369" w14:textId="77777777" w:rsidR="00A53EEA" w:rsidRPr="00A53EEA" w:rsidRDefault="00A53EEA" w:rsidP="003B7771">
      <w:pPr>
        <w:ind w:left="70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b/>
          <w:bCs/>
          <w:sz w:val="24"/>
          <w:szCs w:val="24"/>
        </w:rPr>
        <w:t>Wykrywanie maszyn przez aplikację</w:t>
      </w:r>
    </w:p>
    <w:p w14:paraId="2234E8F2" w14:textId="77777777" w:rsidR="00A53EEA" w:rsidRPr="00A53EEA" w:rsidRDefault="00A53EEA" w:rsidP="003B7771">
      <w:pPr>
        <w:numPr>
          <w:ilvl w:val="0"/>
          <w:numId w:val="10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Aplikacja  automatycznie co określony czas skanuje sieć w poszukiwaniu maszyn</w:t>
      </w:r>
    </w:p>
    <w:p w14:paraId="46D49229" w14:textId="41107358" w:rsidR="00A53EEA" w:rsidRPr="00A53EEA" w:rsidRDefault="00A53EEA" w:rsidP="003B7771">
      <w:pPr>
        <w:numPr>
          <w:ilvl w:val="0"/>
          <w:numId w:val="10"/>
        </w:numPr>
        <w:tabs>
          <w:tab w:val="clear" w:pos="720"/>
          <w:tab w:val="num" w:pos="1428"/>
        </w:tabs>
        <w:ind w:left="1428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Aplikacja potrafi odnaleźć maszyny które zmieniły adres IP</w:t>
      </w:r>
    </w:p>
    <w:p w14:paraId="63F80EF3" w14:textId="2F25D441" w:rsidR="00A53EEA" w:rsidRDefault="00A53EEA" w:rsidP="007834CC">
      <w:pPr>
        <w:ind w:left="360"/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iCs/>
          <w:sz w:val="24"/>
          <w:szCs w:val="24"/>
        </w:rPr>
        <w:t xml:space="preserve">Zamawiający dopuszcza możliwość wydzierżawienia urządzeń używanych ale nie przekraczających łącznie stanu licznika </w:t>
      </w:r>
      <w:r w:rsidRPr="00A53EEA">
        <w:rPr>
          <w:rFonts w:ascii="Times New Roman" w:hAnsi="Times New Roman" w:cs="Times New Roman"/>
          <w:sz w:val="24"/>
          <w:szCs w:val="24"/>
        </w:rPr>
        <w:t xml:space="preserve">300 000. </w:t>
      </w:r>
    </w:p>
    <w:p w14:paraId="594CA0EC" w14:textId="77777777" w:rsidR="003B7771" w:rsidRPr="00A53EEA" w:rsidRDefault="003B7771" w:rsidP="007834CC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E627B3C" w14:textId="77777777" w:rsidR="00A53EEA" w:rsidRPr="00A53EEA" w:rsidRDefault="00A53EEA" w:rsidP="00A53EEA">
      <w:pPr>
        <w:rPr>
          <w:rFonts w:ascii="Times New Roman" w:hAnsi="Times New Roman" w:cs="Times New Roman"/>
          <w:b/>
          <w:sz w:val="24"/>
          <w:szCs w:val="24"/>
        </w:rPr>
      </w:pPr>
      <w:r w:rsidRPr="00A53EEA">
        <w:rPr>
          <w:rFonts w:ascii="Times New Roman" w:hAnsi="Times New Roman" w:cs="Times New Roman"/>
          <w:b/>
          <w:sz w:val="24"/>
          <w:szCs w:val="24"/>
        </w:rPr>
        <w:t>2. W ramach dzierżawy urządzeń Wynajmujący zobowiązany będzie do bezpłatnych usług wymienionych poniżej:</w:t>
      </w:r>
    </w:p>
    <w:p w14:paraId="631E8968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monitorowanie zapotrzebowania na tonery, dostawa tonerów bez zgłaszania przez zamawiającego,</w:t>
      </w:r>
    </w:p>
    <w:p w14:paraId="258A481B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 xml:space="preserve">rejestracja liczników na koniec miesiąca i wyliczanie opłaty </w:t>
      </w:r>
      <w:r w:rsidRPr="00A53EEA">
        <w:rPr>
          <w:rFonts w:ascii="Times New Roman" w:hAnsi="Times New Roman" w:cs="Times New Roman"/>
          <w:bCs/>
          <w:sz w:val="24"/>
          <w:szCs w:val="24"/>
        </w:rPr>
        <w:t>za faktyczną liczbę wykonanych wydruków/kopii oraz koszty najmu w okresie miesiąca,</w:t>
      </w:r>
    </w:p>
    <w:p w14:paraId="44FCE7CF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utrzymywanie bieżącej sprawności technicznej urządzeń będących przedmiotem najmu,</w:t>
      </w:r>
    </w:p>
    <w:p w14:paraId="3555CC49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wykonywanie bieżącej konserwacji, która następować będzie na podstawie wezwania przez Najemcę lub z inicjatywy Wynajmującego,</w:t>
      </w:r>
    </w:p>
    <w:p w14:paraId="378AEF6D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 xml:space="preserve">dokonywanie napraw, kontroli i regulacji stanu technicznego w przypadku stwierdzenia nieprawidłowości w pracy urządzeń, pogorszenia się jakości </w:t>
      </w:r>
      <w:r w:rsidRPr="00A53EEA">
        <w:rPr>
          <w:rFonts w:ascii="Times New Roman" w:hAnsi="Times New Roman" w:cs="Times New Roman"/>
          <w:sz w:val="24"/>
          <w:szCs w:val="24"/>
        </w:rPr>
        <w:lastRenderedPageBreak/>
        <w:t>wykonywanych odbitek w przypadku stwierdzenie konieczności wykonywanie przeglądu technicznego itp.</w:t>
      </w:r>
    </w:p>
    <w:p w14:paraId="680FF971" w14:textId="072939BF" w:rsid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podejmowanie z własnej inicjatywy czynności konserwacyjnych w przypadkach przewidzianych przez producenta urządzeń w instrukcji obsługi i dokumentacji technicznej,</w:t>
      </w:r>
    </w:p>
    <w:p w14:paraId="53990A2F" w14:textId="312896F3" w:rsidR="008803EB" w:rsidRDefault="008803EB" w:rsidP="008803EB">
      <w:pPr>
        <w:rPr>
          <w:rFonts w:ascii="Times New Roman" w:hAnsi="Times New Roman" w:cs="Times New Roman"/>
          <w:sz w:val="24"/>
          <w:szCs w:val="24"/>
        </w:rPr>
      </w:pPr>
    </w:p>
    <w:p w14:paraId="7D33B500" w14:textId="77777777" w:rsidR="008803EB" w:rsidRPr="00A53EEA" w:rsidRDefault="008803EB" w:rsidP="008803EB">
      <w:pPr>
        <w:rPr>
          <w:rFonts w:ascii="Times New Roman" w:hAnsi="Times New Roman" w:cs="Times New Roman"/>
          <w:sz w:val="24"/>
          <w:szCs w:val="24"/>
        </w:rPr>
      </w:pPr>
    </w:p>
    <w:p w14:paraId="47E163E1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wykonywanie w szczególności takich czynności jak:</w:t>
      </w:r>
    </w:p>
    <w:p w14:paraId="2CC183EF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czyszczenie i przegląd układu optyki,</w:t>
      </w:r>
    </w:p>
    <w:p w14:paraId="16EF2F75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czyszczenie i przegląd układu grzejnego,</w:t>
      </w:r>
    </w:p>
    <w:p w14:paraId="70FC67DA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czyszczenie i przegląd układu przenoszenia obrazu,</w:t>
      </w:r>
    </w:p>
    <w:p w14:paraId="1E2919EC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czyszczenie i przegląd układu pobierania papieru,</w:t>
      </w:r>
    </w:p>
    <w:p w14:paraId="29D432CD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czyszczenie i przegląd podajnika dokumentów,</w:t>
      </w:r>
    </w:p>
    <w:p w14:paraId="4CADA190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czyszczenie i przegląd kaset</w:t>
      </w:r>
    </w:p>
    <w:p w14:paraId="3C1BE8E7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czyszczenie, przegląd i regulacja wszystkich układów sorterów i finiszerów,</w:t>
      </w:r>
    </w:p>
    <w:p w14:paraId="15C2CCB9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regulacja jakości obrazu</w:t>
      </w:r>
    </w:p>
    <w:p w14:paraId="6D3490C6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regulacja podawania papieru w automatycznych podajnikach</w:t>
      </w:r>
    </w:p>
    <w:p w14:paraId="14A2E548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konserwacja obudowy</w:t>
      </w:r>
    </w:p>
    <w:p w14:paraId="4842BD9E" w14:textId="77777777" w:rsidR="00A53EEA" w:rsidRPr="00A53EEA" w:rsidRDefault="00A53EEA" w:rsidP="00A53EEA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konfigurowanie ustawień po wymianie bębna światłoczułego.</w:t>
      </w:r>
    </w:p>
    <w:p w14:paraId="437134A9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wykonywanie następujących czynności w ramach przeglądów technicznych:</w:t>
      </w:r>
    </w:p>
    <w:p w14:paraId="68FDFE33" w14:textId="77777777" w:rsidR="00A53EEA" w:rsidRPr="00A53EEA" w:rsidRDefault="00A53EEA" w:rsidP="00A53EE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wykonywanie czynności serwisowych, zgodnie z zaleceniami producenta zawartymi w instrukcji obsługi i dokumentacji technicznej,</w:t>
      </w:r>
    </w:p>
    <w:p w14:paraId="730DDD51" w14:textId="77777777" w:rsidR="00A53EEA" w:rsidRPr="00A53EEA" w:rsidRDefault="00A53EEA" w:rsidP="00A53EEA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wymiana części przewidzianych do wymiany przy danym przeglądzie technicznym lub zużytych, zgodnie z zaleceniami producenta zawartymi w instrukcji obsługi i dokumentacji technicznej,</w:t>
      </w:r>
    </w:p>
    <w:p w14:paraId="75F050C0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zapewnienie Najemcy wsparcia technicznego w godzinach jego pracy,</w:t>
      </w:r>
    </w:p>
    <w:p w14:paraId="1F56DE59" w14:textId="77777777" w:rsidR="00A53EEA" w:rsidRP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dostarczenie urządzeń zastępczych w ciągu dwóch dni roboczych od momentu przystąpienia do naprawy w przypadku braku możliwości szybkiego usunięcia awarii na miejscu u Najemcy,</w:t>
      </w:r>
    </w:p>
    <w:p w14:paraId="30D4E114" w14:textId="2AE8E86A" w:rsidR="00A53EEA" w:rsidRDefault="00A53EEA" w:rsidP="00A53EE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bezpłatna realizacja dostaw materiałów eksploatacyjnych rekomendowanych przez producenta urządzenia (w tym.in. tonera, bębna, rolek, pasów i innych nie wymienionych) i części zamiennych dla zapewnienia prawidłowej i ciągłej pracy urządzenia ( z wyłączeniem papieru).</w:t>
      </w:r>
    </w:p>
    <w:p w14:paraId="4428FDAE" w14:textId="77777777" w:rsidR="008803EB" w:rsidRPr="00A53EEA" w:rsidRDefault="008803EB" w:rsidP="008803E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71CB89F7" w14:textId="77777777" w:rsidR="00A53EEA" w:rsidRPr="00A53EEA" w:rsidRDefault="00A53EEA" w:rsidP="00A53EEA">
      <w:pPr>
        <w:rPr>
          <w:rFonts w:ascii="Times New Roman" w:hAnsi="Times New Roman" w:cs="Times New Roman"/>
          <w:b/>
          <w:sz w:val="24"/>
          <w:szCs w:val="24"/>
        </w:rPr>
      </w:pPr>
      <w:r w:rsidRPr="00A53EEA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Ponadto Wynajmujący:</w:t>
      </w:r>
    </w:p>
    <w:p w14:paraId="2878B06F" w14:textId="77777777" w:rsidR="00A53EEA" w:rsidRPr="00A53EEA" w:rsidRDefault="00A53EEA" w:rsidP="00A53EE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dostarczy na swój koszt urządzenia na miejsce wskazane przez Najemcę tj. Urząd Gminy w Sicienku wraz z instrukcją obsługi w języku polskim,</w:t>
      </w:r>
    </w:p>
    <w:p w14:paraId="391554C9" w14:textId="77777777" w:rsidR="00A53EEA" w:rsidRPr="00A53EEA" w:rsidRDefault="00A53EEA" w:rsidP="00A53EE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przeprowadzi jednorazowo bezpłatne szkolenie z zakresu obsługi urządzenia;</w:t>
      </w:r>
    </w:p>
    <w:p w14:paraId="02628149" w14:textId="77777777" w:rsidR="00A53EEA" w:rsidRPr="00A53EEA" w:rsidRDefault="00A53EEA" w:rsidP="00A53EE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 okresie obowiązywania umowy dostarczy nieodpłatnie wszystkie rekomendowane materiały eksploatacyjne (za wyjątkiem papieru) oraz części zamienne,</w:t>
      </w:r>
    </w:p>
    <w:p w14:paraId="18066DF7" w14:textId="77777777" w:rsidR="00A53EEA" w:rsidRPr="00A53EEA" w:rsidRDefault="00A53EEA" w:rsidP="00A53EE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zapewni serwis na zgłoszenie – maksimum w ciągu 12 godz. w przypadku gdy naprawa urządzenia będzie trwała dłużej niż 12 godz., Wynajmujący dostarczy urządzenia zastępcze o parametrach wskazanych w zapytaniu ,</w:t>
      </w:r>
    </w:p>
    <w:p w14:paraId="49B56929" w14:textId="77777777" w:rsidR="00A53EEA" w:rsidRPr="00A53EEA" w:rsidRDefault="00A53EEA" w:rsidP="00A53EE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serwis realizowany będzie przez producenta lub autoryzowanego przedstawiciela producenta urządzeń,</w:t>
      </w:r>
    </w:p>
    <w:p w14:paraId="4F901EDD" w14:textId="77777777" w:rsidR="00A53EEA" w:rsidRPr="00A53EEA" w:rsidRDefault="00A53EEA" w:rsidP="00A53EE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wszelkie koszty związane z instalacją urządzeń, świadczeniem serwisu, dostawą materiałów eksploatacyjnych i urządzenia zastępczego obciążają Wynajmującego ( w tym koszty dojazdu do Najemcy),</w:t>
      </w:r>
    </w:p>
    <w:p w14:paraId="66FCDD5F" w14:textId="77777777" w:rsidR="00A53EEA" w:rsidRPr="00A53EEA" w:rsidRDefault="00A53EEA" w:rsidP="00A53EE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53EEA">
        <w:rPr>
          <w:rFonts w:ascii="Times New Roman" w:hAnsi="Times New Roman" w:cs="Times New Roman"/>
          <w:sz w:val="24"/>
          <w:szCs w:val="24"/>
        </w:rPr>
        <w:t>ubezpieczenie urządzeń od wszelkiego ryzyka obciąża Wynajmującego.</w:t>
      </w:r>
    </w:p>
    <w:p w14:paraId="0DC58498" w14:textId="77777777" w:rsidR="00A53EEA" w:rsidRPr="00A53EEA" w:rsidRDefault="00A53EEA" w:rsidP="00A53EEA">
      <w:pPr>
        <w:rPr>
          <w:rFonts w:ascii="Times New Roman" w:hAnsi="Times New Roman" w:cs="Times New Roman"/>
          <w:sz w:val="24"/>
          <w:szCs w:val="24"/>
        </w:rPr>
      </w:pPr>
    </w:p>
    <w:p w14:paraId="278750BC" w14:textId="0C7A05BF" w:rsidR="005E1CEE" w:rsidRPr="007834CC" w:rsidRDefault="00A53EEA" w:rsidP="00AA0558">
      <w:pPr>
        <w:rPr>
          <w:rFonts w:ascii="Times New Roman" w:hAnsi="Times New Roman" w:cs="Times New Roman"/>
          <w:bCs/>
          <w:sz w:val="24"/>
          <w:szCs w:val="24"/>
        </w:rPr>
      </w:pPr>
      <w:r w:rsidRPr="00A53EEA">
        <w:rPr>
          <w:rFonts w:ascii="Times New Roman" w:hAnsi="Times New Roman" w:cs="Times New Roman"/>
          <w:bCs/>
          <w:sz w:val="24"/>
          <w:szCs w:val="24"/>
        </w:rPr>
        <w:t>Najemca może unieważnić zapytanie ofertowe w przypadku, gdy cena najkorzystniejszej oferty przewyższa kwotę, którą  może  przeznaczyć na sfinansowanie zamówienia.</w:t>
      </w:r>
    </w:p>
    <w:sectPr w:rsidR="005E1CEE" w:rsidRPr="007834CC">
      <w:footerReference w:type="default" r:id="rId8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7B3DC" w14:textId="77777777" w:rsidR="007C006F" w:rsidRDefault="007C006F" w:rsidP="00793661">
      <w:pPr>
        <w:spacing w:after="0" w:line="240" w:lineRule="auto"/>
      </w:pPr>
      <w:r>
        <w:separator/>
      </w:r>
    </w:p>
  </w:endnote>
  <w:endnote w:type="continuationSeparator" w:id="0">
    <w:p w14:paraId="25B7F03D" w14:textId="77777777" w:rsidR="007C006F" w:rsidRDefault="007C006F" w:rsidP="00793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7D490" w14:textId="77777777" w:rsidR="00793661" w:rsidRDefault="00793661">
    <w:pPr>
      <w:pStyle w:val="Stopka"/>
      <w:jc w:val="right"/>
      <w:rPr>
        <w:b/>
        <w:bCs/>
        <w:color w:val="000000" w:themeColor="text1"/>
        <w:sz w:val="20"/>
        <w:szCs w:val="20"/>
      </w:rPr>
    </w:pPr>
  </w:p>
  <w:p w14:paraId="02488E72" w14:textId="17442E7B" w:rsidR="00793661" w:rsidRPr="00793661" w:rsidRDefault="00793661">
    <w:pPr>
      <w:pStyle w:val="Stopka"/>
      <w:jc w:val="right"/>
      <w:rPr>
        <w:b/>
        <w:bCs/>
        <w:color w:val="000000" w:themeColor="text1"/>
      </w:rPr>
    </w:pPr>
    <w:r w:rsidRPr="00793661">
      <w:rPr>
        <w:b/>
        <w:bCs/>
        <w:color w:val="000000" w:themeColor="text1"/>
        <w:sz w:val="20"/>
        <w:szCs w:val="20"/>
      </w:rPr>
      <w:fldChar w:fldCharType="begin"/>
    </w:r>
    <w:r w:rsidRPr="00793661">
      <w:rPr>
        <w:b/>
        <w:bCs/>
        <w:color w:val="000000" w:themeColor="text1"/>
        <w:sz w:val="20"/>
        <w:szCs w:val="20"/>
      </w:rPr>
      <w:instrText>PAGE \ * arabskie</w:instrText>
    </w:r>
    <w:r w:rsidRPr="00793661">
      <w:rPr>
        <w:b/>
        <w:bCs/>
        <w:color w:val="000000" w:themeColor="text1"/>
        <w:sz w:val="20"/>
        <w:szCs w:val="20"/>
      </w:rPr>
      <w:fldChar w:fldCharType="separate"/>
    </w:r>
    <w:r w:rsidR="00C83DF2">
      <w:rPr>
        <w:b/>
        <w:bCs/>
        <w:noProof/>
        <w:color w:val="000000" w:themeColor="text1"/>
        <w:sz w:val="20"/>
        <w:szCs w:val="20"/>
      </w:rPr>
      <w:t>9</w:t>
    </w:r>
    <w:r w:rsidRPr="00793661">
      <w:rPr>
        <w:b/>
        <w:bCs/>
        <w:color w:val="000000" w:themeColor="text1"/>
        <w:sz w:val="20"/>
        <w:szCs w:val="20"/>
      </w:rPr>
      <w:fldChar w:fldCharType="end"/>
    </w:r>
  </w:p>
  <w:p w14:paraId="612EEC47" w14:textId="77777777" w:rsidR="00793661" w:rsidRDefault="00793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FA50D" w14:textId="77777777" w:rsidR="007C006F" w:rsidRDefault="007C006F" w:rsidP="00793661">
      <w:pPr>
        <w:spacing w:after="0" w:line="240" w:lineRule="auto"/>
      </w:pPr>
      <w:r>
        <w:separator/>
      </w:r>
    </w:p>
  </w:footnote>
  <w:footnote w:type="continuationSeparator" w:id="0">
    <w:p w14:paraId="7DB5491E" w14:textId="77777777" w:rsidR="007C006F" w:rsidRDefault="007C006F" w:rsidP="007936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627D6"/>
    <w:multiLevelType w:val="hybridMultilevel"/>
    <w:tmpl w:val="8AF431A8"/>
    <w:lvl w:ilvl="0" w:tplc="9E886F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E6A87"/>
    <w:multiLevelType w:val="hybridMultilevel"/>
    <w:tmpl w:val="11E610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E1FE7"/>
    <w:multiLevelType w:val="multilevel"/>
    <w:tmpl w:val="35A8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826D11"/>
    <w:multiLevelType w:val="multilevel"/>
    <w:tmpl w:val="F67C9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1F1DFB"/>
    <w:multiLevelType w:val="hybridMultilevel"/>
    <w:tmpl w:val="DF7E99D8"/>
    <w:lvl w:ilvl="0" w:tplc="14D47D4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2F23ABC"/>
    <w:multiLevelType w:val="hybridMultilevel"/>
    <w:tmpl w:val="1B88B12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DFA6BC8"/>
    <w:multiLevelType w:val="multilevel"/>
    <w:tmpl w:val="2D44E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554B7"/>
    <w:multiLevelType w:val="multilevel"/>
    <w:tmpl w:val="8ADEF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B85EE0"/>
    <w:multiLevelType w:val="hybridMultilevel"/>
    <w:tmpl w:val="F8B84E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F1491B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714B6"/>
    <w:multiLevelType w:val="multilevel"/>
    <w:tmpl w:val="5AE20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9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trackRevision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CEE"/>
    <w:rsid w:val="00074F0A"/>
    <w:rsid w:val="000C22B2"/>
    <w:rsid w:val="000C6B78"/>
    <w:rsid w:val="000E5184"/>
    <w:rsid w:val="001B74B9"/>
    <w:rsid w:val="0020538F"/>
    <w:rsid w:val="00303008"/>
    <w:rsid w:val="00320845"/>
    <w:rsid w:val="00335D08"/>
    <w:rsid w:val="00350122"/>
    <w:rsid w:val="003A7FAC"/>
    <w:rsid w:val="003B7771"/>
    <w:rsid w:val="003C4833"/>
    <w:rsid w:val="00494BE7"/>
    <w:rsid w:val="00560276"/>
    <w:rsid w:val="005A257D"/>
    <w:rsid w:val="005B1F56"/>
    <w:rsid w:val="005E1CEE"/>
    <w:rsid w:val="005F58D3"/>
    <w:rsid w:val="00610762"/>
    <w:rsid w:val="0064181C"/>
    <w:rsid w:val="00645B70"/>
    <w:rsid w:val="0069158A"/>
    <w:rsid w:val="006C7515"/>
    <w:rsid w:val="00715E65"/>
    <w:rsid w:val="00771444"/>
    <w:rsid w:val="007834CC"/>
    <w:rsid w:val="00793661"/>
    <w:rsid w:val="007C006F"/>
    <w:rsid w:val="0080136A"/>
    <w:rsid w:val="00821880"/>
    <w:rsid w:val="008803EB"/>
    <w:rsid w:val="00880741"/>
    <w:rsid w:val="00893672"/>
    <w:rsid w:val="008C1932"/>
    <w:rsid w:val="00904DA2"/>
    <w:rsid w:val="009B6963"/>
    <w:rsid w:val="00A53EEA"/>
    <w:rsid w:val="00A90CA6"/>
    <w:rsid w:val="00AA0558"/>
    <w:rsid w:val="00AC7DD7"/>
    <w:rsid w:val="00AF53B4"/>
    <w:rsid w:val="00B12DF8"/>
    <w:rsid w:val="00B610B0"/>
    <w:rsid w:val="00BA7747"/>
    <w:rsid w:val="00BC70BB"/>
    <w:rsid w:val="00C056FF"/>
    <w:rsid w:val="00C060BA"/>
    <w:rsid w:val="00C52020"/>
    <w:rsid w:val="00C83DF2"/>
    <w:rsid w:val="00CC5FD5"/>
    <w:rsid w:val="00CE082E"/>
    <w:rsid w:val="00D0118D"/>
    <w:rsid w:val="00DA07EB"/>
    <w:rsid w:val="00E00F80"/>
    <w:rsid w:val="00E41D82"/>
    <w:rsid w:val="00E74BE1"/>
    <w:rsid w:val="00F20817"/>
    <w:rsid w:val="00FD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C135B4"/>
  <w15:docId w15:val="{EDB63E7B-7093-4B84-84B3-59431E703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Calibri" w:eastAsia="Microsoft YaHei" w:hAnsi="Calibri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ascii="Calibri" w:hAnsi="Calibri"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Calibri" w:hAnsi="Calibri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Calibri" w:hAnsi="Calibri" w:cs="Arial"/>
    </w:rPr>
  </w:style>
  <w:style w:type="paragraph" w:customStyle="1" w:styleId="Domylnystylrysowania">
    <w:name w:val="Domyślny styl rysowania"/>
    <w:qFormat/>
    <w:pPr>
      <w:spacing w:after="160" w:line="259" w:lineRule="auto"/>
    </w:pPr>
    <w:rPr>
      <w:rFonts w:ascii="Liberation Serif" w:eastAsia="Tahoma" w:hAnsi="Liberation Serif" w:cs="Noto Sans"/>
      <w:sz w:val="24"/>
      <w:szCs w:val="24"/>
    </w:rPr>
  </w:style>
  <w:style w:type="paragraph" w:customStyle="1" w:styleId="Obiektbezwypenienia">
    <w:name w:val="Obiekt bez wypełnienia"/>
    <w:basedOn w:val="Domylnystylrysowania"/>
    <w:qFormat/>
  </w:style>
  <w:style w:type="paragraph" w:customStyle="1" w:styleId="Obiektbezwypenieniaibezlinii">
    <w:name w:val="Obiekt bez wypełnienia i bez linii"/>
    <w:basedOn w:val="Domylnystylrysowania"/>
    <w:qFormat/>
  </w:style>
  <w:style w:type="paragraph" w:customStyle="1" w:styleId="A4">
    <w:name w:val="A4"/>
    <w:basedOn w:val="Tekst"/>
    <w:qFormat/>
    <w:rPr>
      <w:rFonts w:ascii="Noto Sans" w:hAnsi="Noto Sans"/>
      <w:sz w:val="36"/>
    </w:rPr>
  </w:style>
  <w:style w:type="paragraph" w:customStyle="1" w:styleId="Tekst">
    <w:name w:val="Tekst"/>
    <w:basedOn w:val="Legenda"/>
    <w:qFormat/>
  </w:style>
  <w:style w:type="paragraph" w:customStyle="1" w:styleId="TytuA4">
    <w:name w:val="Tytuł A4"/>
    <w:basedOn w:val="A4"/>
    <w:qFormat/>
    <w:rPr>
      <w:sz w:val="87"/>
    </w:rPr>
  </w:style>
  <w:style w:type="paragraph" w:customStyle="1" w:styleId="NagwekA4">
    <w:name w:val="Nagłówek A4"/>
    <w:basedOn w:val="A4"/>
    <w:qFormat/>
    <w:rPr>
      <w:sz w:val="48"/>
    </w:rPr>
  </w:style>
  <w:style w:type="paragraph" w:customStyle="1" w:styleId="TekstA4">
    <w:name w:val="Tekst A4"/>
    <w:basedOn w:val="A4"/>
    <w:qFormat/>
  </w:style>
  <w:style w:type="paragraph" w:customStyle="1" w:styleId="A0">
    <w:name w:val="A0"/>
    <w:basedOn w:val="Tekst"/>
    <w:qFormat/>
    <w:rPr>
      <w:rFonts w:ascii="Noto Sans" w:hAnsi="Noto Sans"/>
      <w:sz w:val="95"/>
    </w:rPr>
  </w:style>
  <w:style w:type="paragraph" w:customStyle="1" w:styleId="TytuA0">
    <w:name w:val="Tytuł A0"/>
    <w:basedOn w:val="A0"/>
    <w:qFormat/>
    <w:rPr>
      <w:sz w:val="191"/>
    </w:rPr>
  </w:style>
  <w:style w:type="paragraph" w:customStyle="1" w:styleId="NagwekA0">
    <w:name w:val="Nagłówek A0"/>
    <w:basedOn w:val="A0"/>
    <w:qFormat/>
    <w:rPr>
      <w:sz w:val="143"/>
    </w:rPr>
  </w:style>
  <w:style w:type="paragraph" w:customStyle="1" w:styleId="TekstA0">
    <w:name w:val="Tekst A0"/>
    <w:basedOn w:val="A0"/>
    <w:qFormat/>
  </w:style>
  <w:style w:type="paragraph" w:customStyle="1" w:styleId="Grafika">
    <w:name w:val="Grafika"/>
    <w:qFormat/>
    <w:pPr>
      <w:spacing w:after="160" w:line="259" w:lineRule="auto"/>
    </w:pPr>
    <w:rPr>
      <w:rFonts w:ascii="Liberation Sans" w:eastAsia="Tahoma" w:hAnsi="Liberation Sans" w:cs="Noto Sans"/>
      <w:sz w:val="36"/>
      <w:szCs w:val="24"/>
    </w:rPr>
  </w:style>
  <w:style w:type="paragraph" w:customStyle="1" w:styleId="Ksztaty">
    <w:name w:val="Kształty"/>
    <w:basedOn w:val="Grafika"/>
    <w:qFormat/>
    <w:rPr>
      <w:b/>
      <w:sz w:val="28"/>
    </w:rPr>
  </w:style>
  <w:style w:type="paragraph" w:customStyle="1" w:styleId="Wypenione">
    <w:name w:val="Wypełnione"/>
    <w:basedOn w:val="Ksztaty"/>
    <w:qFormat/>
  </w:style>
  <w:style w:type="paragraph" w:customStyle="1" w:styleId="Wypeninoneniebieskim">
    <w:name w:val="Wypełninone niebieskim"/>
    <w:basedOn w:val="Wypenione"/>
    <w:qFormat/>
    <w:rPr>
      <w:color w:val="FFFFFF"/>
    </w:rPr>
  </w:style>
  <w:style w:type="paragraph" w:customStyle="1" w:styleId="Wypenionezielonym">
    <w:name w:val="Wypełnione zielonym"/>
    <w:basedOn w:val="Wypenione"/>
    <w:qFormat/>
    <w:rPr>
      <w:color w:val="FFFFFF"/>
    </w:rPr>
  </w:style>
  <w:style w:type="paragraph" w:customStyle="1" w:styleId="Wypenioneczerwonym">
    <w:name w:val="Wypełnione czerwonym"/>
    <w:basedOn w:val="Wypenione"/>
    <w:qFormat/>
    <w:rPr>
      <w:color w:val="FFFFFF"/>
    </w:rPr>
  </w:style>
  <w:style w:type="paragraph" w:customStyle="1" w:styleId="Wypenionetym">
    <w:name w:val="Wypełnione żółtym"/>
    <w:basedOn w:val="Wypenione"/>
    <w:qFormat/>
    <w:rPr>
      <w:color w:val="FFFFFF"/>
    </w:rPr>
  </w:style>
  <w:style w:type="paragraph" w:customStyle="1" w:styleId="Szkic">
    <w:name w:val="Szkic"/>
    <w:basedOn w:val="Ksztaty"/>
    <w:qFormat/>
  </w:style>
  <w:style w:type="paragraph" w:customStyle="1" w:styleId="Niebieskikonspekt">
    <w:name w:val="Niebieski konspekt"/>
    <w:basedOn w:val="Szkic"/>
    <w:qFormat/>
    <w:rPr>
      <w:color w:val="355269"/>
    </w:rPr>
  </w:style>
  <w:style w:type="paragraph" w:customStyle="1" w:styleId="Zielonykonspekt">
    <w:name w:val="Zielony konspekt"/>
    <w:basedOn w:val="Szkic"/>
    <w:qFormat/>
    <w:rPr>
      <w:color w:val="127622"/>
    </w:rPr>
  </w:style>
  <w:style w:type="paragraph" w:customStyle="1" w:styleId="Czerwonykonspekt">
    <w:name w:val="Czerwony konspekt"/>
    <w:basedOn w:val="Szkic"/>
    <w:qFormat/>
    <w:rPr>
      <w:color w:val="C9211E"/>
    </w:rPr>
  </w:style>
  <w:style w:type="paragraph" w:customStyle="1" w:styleId="tykonspekt">
    <w:name w:val="Żółty konspekt"/>
    <w:basedOn w:val="Szkic"/>
    <w:qFormat/>
    <w:rPr>
      <w:color w:val="B47804"/>
    </w:rPr>
  </w:style>
  <w:style w:type="paragraph" w:customStyle="1" w:styleId="Linie">
    <w:name w:val="Linie"/>
    <w:basedOn w:val="Grafika"/>
    <w:qFormat/>
  </w:style>
  <w:style w:type="paragraph" w:customStyle="1" w:styleId="Liniazestrzakami">
    <w:name w:val="Linia ze strzałkami"/>
    <w:basedOn w:val="Linie"/>
    <w:qFormat/>
  </w:style>
  <w:style w:type="paragraph" w:customStyle="1" w:styleId="Liniaprzerywana">
    <w:name w:val="Linia przerywana"/>
    <w:basedOn w:val="Linie"/>
    <w:qFormat/>
  </w:style>
  <w:style w:type="paragraph" w:customStyle="1" w:styleId="master-page3LTGliederung1">
    <w:name w:val="master-page3~LT~Gliederung 1"/>
    <w:qFormat/>
    <w:pPr>
      <w:spacing w:before="283" w:line="259" w:lineRule="auto"/>
    </w:pPr>
    <w:rPr>
      <w:rFonts w:ascii="Arial" w:eastAsia="Tahoma" w:hAnsi="Arial" w:cs="Noto Sans"/>
      <w:kern w:val="2"/>
      <w:sz w:val="63"/>
      <w:szCs w:val="24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88"/>
      <w:szCs w:val="24"/>
    </w:rPr>
  </w:style>
  <w:style w:type="paragraph" w:customStyle="1" w:styleId="master-page3LTUntertitel">
    <w:name w:val="master-page3~LT~Unter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64"/>
      <w:szCs w:val="24"/>
    </w:rPr>
  </w:style>
  <w:style w:type="paragraph" w:customStyle="1" w:styleId="master-page3LTNotizen">
    <w:name w:val="master-page3~LT~Notizen"/>
    <w:qFormat/>
    <w:pPr>
      <w:spacing w:after="160" w:line="259" w:lineRule="auto"/>
      <w:ind w:left="340" w:hanging="340"/>
    </w:pPr>
    <w:rPr>
      <w:rFonts w:ascii="Arial" w:eastAsia="Tahoma" w:hAnsi="Arial" w:cs="Noto Sans"/>
      <w:kern w:val="2"/>
      <w:sz w:val="40"/>
      <w:szCs w:val="24"/>
    </w:rPr>
  </w:style>
  <w:style w:type="paragraph" w:customStyle="1" w:styleId="master-page3LTHintergrundobjekte">
    <w:name w:val="master-page3~LT~Hintergrundobjekte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master-page3LTHintergrund">
    <w:name w:val="master-page3~LT~Hintergrund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default">
    <w:name w:val="default"/>
    <w:qFormat/>
    <w:pPr>
      <w:spacing w:line="200" w:lineRule="atLeast"/>
    </w:pPr>
    <w:rPr>
      <w:rFonts w:ascii="Arial" w:eastAsia="Tahoma" w:hAnsi="Arial" w:cs="Noto Sans"/>
      <w:kern w:val="2"/>
      <w:sz w:val="36"/>
      <w:szCs w:val="24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iektyta">
    <w:name w:val="Obiekty tła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To">
    <w:name w:val="Tło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Notatki">
    <w:name w:val="Notatki"/>
    <w:qFormat/>
    <w:pPr>
      <w:spacing w:after="160" w:line="259" w:lineRule="auto"/>
      <w:ind w:left="340" w:hanging="340"/>
    </w:pPr>
    <w:rPr>
      <w:rFonts w:ascii="Arial" w:eastAsia="Tahoma" w:hAnsi="Arial" w:cs="Noto Sans"/>
      <w:kern w:val="2"/>
      <w:sz w:val="40"/>
      <w:szCs w:val="24"/>
    </w:rPr>
  </w:style>
  <w:style w:type="paragraph" w:customStyle="1" w:styleId="Konspekt1">
    <w:name w:val="Konspekt 1"/>
    <w:qFormat/>
    <w:pPr>
      <w:spacing w:before="283" w:line="259" w:lineRule="auto"/>
    </w:pPr>
    <w:rPr>
      <w:rFonts w:ascii="Arial" w:eastAsia="Tahoma" w:hAnsi="Arial" w:cs="Noto Sans"/>
      <w:kern w:val="2"/>
      <w:sz w:val="63"/>
      <w:szCs w:val="24"/>
    </w:rPr>
  </w:style>
  <w:style w:type="paragraph" w:customStyle="1" w:styleId="Konspekt2">
    <w:name w:val="Konspekt 2"/>
    <w:basedOn w:val="Konspekt1"/>
    <w:qFormat/>
    <w:pPr>
      <w:spacing w:before="227"/>
    </w:pPr>
    <w:rPr>
      <w:sz w:val="56"/>
    </w:rPr>
  </w:style>
  <w:style w:type="paragraph" w:customStyle="1" w:styleId="Konspekt3">
    <w:name w:val="Konspekt 3"/>
    <w:basedOn w:val="Konspekt2"/>
    <w:qFormat/>
    <w:pPr>
      <w:spacing w:before="170"/>
    </w:pPr>
    <w:rPr>
      <w:sz w:val="48"/>
    </w:rPr>
  </w:style>
  <w:style w:type="paragraph" w:customStyle="1" w:styleId="Konspekt4">
    <w:name w:val="Konspekt 4"/>
    <w:basedOn w:val="Konspekt3"/>
    <w:qFormat/>
    <w:pPr>
      <w:spacing w:before="113"/>
    </w:pPr>
    <w:rPr>
      <w:sz w:val="40"/>
    </w:rPr>
  </w:style>
  <w:style w:type="paragraph" w:customStyle="1" w:styleId="Konspekt5">
    <w:name w:val="Konspekt 5"/>
    <w:basedOn w:val="Konspekt4"/>
    <w:qFormat/>
    <w:pPr>
      <w:spacing w:before="57"/>
    </w:pPr>
  </w:style>
  <w:style w:type="paragraph" w:customStyle="1" w:styleId="Konspekt6">
    <w:name w:val="Konspekt 6"/>
    <w:basedOn w:val="Konspekt5"/>
    <w:qFormat/>
  </w:style>
  <w:style w:type="paragraph" w:customStyle="1" w:styleId="Konspekt7">
    <w:name w:val="Konspekt 7"/>
    <w:basedOn w:val="Konspekt6"/>
    <w:qFormat/>
  </w:style>
  <w:style w:type="paragraph" w:customStyle="1" w:styleId="Konspekt8">
    <w:name w:val="Konspekt 8"/>
    <w:basedOn w:val="Konspekt7"/>
    <w:qFormat/>
  </w:style>
  <w:style w:type="paragraph" w:customStyle="1" w:styleId="Konspekt9">
    <w:name w:val="Konspekt 9"/>
    <w:basedOn w:val="Konspekt8"/>
    <w:qFormat/>
  </w:style>
  <w:style w:type="paragraph" w:customStyle="1" w:styleId="master-page32LTGliederung1">
    <w:name w:val="master-page32~LT~Gliederung 1"/>
    <w:qFormat/>
    <w:pPr>
      <w:spacing w:before="283" w:line="259" w:lineRule="auto"/>
    </w:pPr>
    <w:rPr>
      <w:rFonts w:ascii="Arial" w:eastAsia="Tahoma" w:hAnsi="Arial" w:cs="Noto Sans"/>
      <w:kern w:val="2"/>
      <w:sz w:val="63"/>
      <w:szCs w:val="24"/>
    </w:rPr>
  </w:style>
  <w:style w:type="paragraph" w:customStyle="1" w:styleId="master-page32LTGliederung2">
    <w:name w:val="master-page32~LT~Gliederung 2"/>
    <w:basedOn w:val="master-page32LTGliederung1"/>
    <w:qFormat/>
    <w:pPr>
      <w:spacing w:before="227"/>
    </w:pPr>
    <w:rPr>
      <w:sz w:val="56"/>
    </w:rPr>
  </w:style>
  <w:style w:type="paragraph" w:customStyle="1" w:styleId="master-page32LTGliederung3">
    <w:name w:val="master-page32~LT~Gliederung 3"/>
    <w:basedOn w:val="master-page32LTGliederung2"/>
    <w:qFormat/>
    <w:pPr>
      <w:spacing w:before="170"/>
    </w:pPr>
    <w:rPr>
      <w:sz w:val="48"/>
    </w:rPr>
  </w:style>
  <w:style w:type="paragraph" w:customStyle="1" w:styleId="master-page32LTGliederung4">
    <w:name w:val="master-page32~LT~Gliederung 4"/>
    <w:basedOn w:val="master-page32LTGliederung3"/>
    <w:qFormat/>
    <w:pPr>
      <w:spacing w:before="113"/>
    </w:pPr>
    <w:rPr>
      <w:sz w:val="40"/>
    </w:rPr>
  </w:style>
  <w:style w:type="paragraph" w:customStyle="1" w:styleId="master-page32LTGliederung5">
    <w:name w:val="master-page32~LT~Gliederung 5"/>
    <w:basedOn w:val="master-page32LTGliederung4"/>
    <w:qFormat/>
    <w:pPr>
      <w:spacing w:before="57"/>
    </w:pPr>
  </w:style>
  <w:style w:type="paragraph" w:customStyle="1" w:styleId="master-page32LTGliederung6">
    <w:name w:val="master-page32~LT~Gliederung 6"/>
    <w:basedOn w:val="master-page32LTGliederung5"/>
    <w:qFormat/>
  </w:style>
  <w:style w:type="paragraph" w:customStyle="1" w:styleId="master-page32LTGliederung7">
    <w:name w:val="master-page32~LT~Gliederung 7"/>
    <w:basedOn w:val="master-page32LTGliederung6"/>
    <w:qFormat/>
  </w:style>
  <w:style w:type="paragraph" w:customStyle="1" w:styleId="master-page32LTGliederung8">
    <w:name w:val="master-page32~LT~Gliederung 8"/>
    <w:basedOn w:val="master-page32LTGliederung7"/>
    <w:qFormat/>
  </w:style>
  <w:style w:type="paragraph" w:customStyle="1" w:styleId="master-page32LTGliederung9">
    <w:name w:val="master-page32~LT~Gliederung 9"/>
    <w:basedOn w:val="master-page32LTGliederung8"/>
    <w:qFormat/>
  </w:style>
  <w:style w:type="paragraph" w:customStyle="1" w:styleId="master-page32LTTitel">
    <w:name w:val="master-page32~LT~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88"/>
      <w:szCs w:val="24"/>
    </w:rPr>
  </w:style>
  <w:style w:type="paragraph" w:customStyle="1" w:styleId="master-page32LTUntertitel">
    <w:name w:val="master-page32~LT~Untertitel"/>
    <w:qFormat/>
    <w:pPr>
      <w:spacing w:after="160" w:line="259" w:lineRule="auto"/>
      <w:jc w:val="center"/>
    </w:pPr>
    <w:rPr>
      <w:rFonts w:ascii="Arial" w:eastAsia="Tahoma" w:hAnsi="Arial" w:cs="Noto Sans"/>
      <w:kern w:val="2"/>
      <w:sz w:val="64"/>
      <w:szCs w:val="24"/>
    </w:rPr>
  </w:style>
  <w:style w:type="paragraph" w:customStyle="1" w:styleId="master-page32LTNotizen">
    <w:name w:val="master-page32~LT~Notizen"/>
    <w:qFormat/>
    <w:pPr>
      <w:spacing w:after="160" w:line="259" w:lineRule="auto"/>
      <w:ind w:left="340" w:hanging="340"/>
    </w:pPr>
    <w:rPr>
      <w:rFonts w:ascii="Arial" w:eastAsia="Tahoma" w:hAnsi="Arial" w:cs="Noto Sans"/>
      <w:kern w:val="2"/>
      <w:sz w:val="40"/>
      <w:szCs w:val="24"/>
    </w:rPr>
  </w:style>
  <w:style w:type="paragraph" w:customStyle="1" w:styleId="master-page32LTHintergrundobjekte">
    <w:name w:val="master-page32~LT~Hintergrundobjekte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customStyle="1" w:styleId="master-page32LTHintergrund">
    <w:name w:val="master-page32~LT~Hintergrund"/>
    <w:qFormat/>
    <w:pPr>
      <w:spacing w:after="160" w:line="259" w:lineRule="auto"/>
    </w:pPr>
    <w:rPr>
      <w:rFonts w:ascii="Liberation Serif" w:eastAsia="Tahoma" w:hAnsi="Liberation Serif" w:cs="Noto Sans"/>
      <w:kern w:val="2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qFormat/>
    <w:rsid w:val="009B696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6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661"/>
  </w:style>
  <w:style w:type="character" w:customStyle="1" w:styleId="NagwekZnak">
    <w:name w:val="Nagłówek Znak"/>
    <w:basedOn w:val="Domylnaczcionkaakapitu"/>
    <w:link w:val="Nagwek"/>
    <w:uiPriority w:val="99"/>
    <w:rsid w:val="00793661"/>
    <w:rPr>
      <w:rFonts w:ascii="Calibri" w:eastAsia="Microsoft YaHei" w:hAnsi="Calibri" w:cs="Arial"/>
      <w:sz w:val="28"/>
      <w:szCs w:val="28"/>
    </w:rPr>
  </w:style>
  <w:style w:type="character" w:styleId="Tekstzastpczy">
    <w:name w:val="Placeholder Text"/>
    <w:basedOn w:val="Domylnaczcionkaakapitu"/>
    <w:uiPriority w:val="99"/>
    <w:semiHidden/>
    <w:rsid w:val="00793661"/>
    <w:rPr>
      <w:color w:val="808080"/>
    </w:rPr>
  </w:style>
  <w:style w:type="table" w:styleId="Tabela-Siatka">
    <w:name w:val="Table Grid"/>
    <w:basedOn w:val="Standardowy"/>
    <w:uiPriority w:val="39"/>
    <w:rsid w:val="00CE0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C22B2"/>
    <w:pPr>
      <w:suppressAutoHyphens w:val="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C22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22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0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2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A0A44-C615-4801-89DC-261A947E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1825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dc:description/>
  <cp:lastModifiedBy>Bartosz Kalinowski</cp:lastModifiedBy>
  <cp:revision>3</cp:revision>
  <cp:lastPrinted>2021-10-20T06:22:00Z</cp:lastPrinted>
  <dcterms:created xsi:type="dcterms:W3CDTF">2021-11-22T13:04:00Z</dcterms:created>
  <dcterms:modified xsi:type="dcterms:W3CDTF">2021-11-23T06:32:00Z</dcterms:modified>
  <dc:language>pl-PL</dc:language>
</cp:coreProperties>
</file>