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C43466" w:rsidRPr="00BE2CA7" w14:paraId="13147621" w14:textId="77777777" w:rsidTr="005824DB">
        <w:trPr>
          <w:trHeight w:val="350"/>
        </w:trPr>
        <w:tc>
          <w:tcPr>
            <w:tcW w:w="2210" w:type="dxa"/>
            <w:shd w:val="clear" w:color="auto" w:fill="auto"/>
          </w:tcPr>
          <w:p w14:paraId="64BADB66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7140" w:type="dxa"/>
            <w:shd w:val="clear" w:color="auto" w:fill="auto"/>
          </w:tcPr>
          <w:p w14:paraId="6F7FC0CD" w14:textId="77777777" w:rsidR="00C43466" w:rsidRPr="00BE2CA7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minimalne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parametry</w:t>
            </w:r>
            <w:proofErr w:type="spellEnd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techniczne</w:t>
            </w:r>
            <w:proofErr w:type="spellEnd"/>
          </w:p>
        </w:tc>
      </w:tr>
      <w:tr w:rsidR="00C43466" w:rsidRPr="00215FEC" w14:paraId="449581FA" w14:textId="77777777" w:rsidTr="005824DB">
        <w:tc>
          <w:tcPr>
            <w:tcW w:w="2210" w:type="dxa"/>
            <w:shd w:val="clear" w:color="auto" w:fill="auto"/>
          </w:tcPr>
          <w:p w14:paraId="13049AFF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  <w:proofErr w:type="spellEnd"/>
          </w:p>
        </w:tc>
        <w:tc>
          <w:tcPr>
            <w:tcW w:w="7140" w:type="dxa"/>
          </w:tcPr>
          <w:p w14:paraId="32BAD54C" w14:textId="397DE9BB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Komputer przenośny będzie wykorzystywany dla potrzeb aplikacji biurowych, dostępu do Internetu oraz poczty elektronicznej, </w:t>
            </w:r>
          </w:p>
        </w:tc>
      </w:tr>
      <w:tr w:rsidR="00C43466" w:rsidRPr="00215FEC" w14:paraId="28651ECC" w14:textId="77777777" w:rsidTr="005824DB">
        <w:tc>
          <w:tcPr>
            <w:tcW w:w="2210" w:type="dxa"/>
            <w:shd w:val="clear" w:color="auto" w:fill="auto"/>
          </w:tcPr>
          <w:p w14:paraId="36A82498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Matryca</w:t>
            </w:r>
            <w:proofErr w:type="spellEnd"/>
          </w:p>
        </w:tc>
        <w:tc>
          <w:tcPr>
            <w:tcW w:w="7140" w:type="dxa"/>
          </w:tcPr>
          <w:p w14:paraId="6B90ADB6" w14:textId="5AE7515E" w:rsidR="00C43466" w:rsidRPr="00215FEC" w:rsidRDefault="00C43466" w:rsidP="005824DB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>Komputer przenośny typu notebook z ekranem 15,6" o rozdzielczości FHD (1920 x 1080) z podświetleniem LED matryca matowa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IPS</w:t>
            </w:r>
            <w:r w:rsidR="00E23AF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lub WVA</w:t>
            </w:r>
            <w:r w:rsidRPr="00185DA3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, jasność min. 220nits, kontrast 400:1 </w:t>
            </w:r>
          </w:p>
        </w:tc>
      </w:tr>
      <w:tr w:rsidR="00C43466" w:rsidRPr="00342B01" w14:paraId="0F208A6E" w14:textId="77777777" w:rsidTr="005824DB">
        <w:tc>
          <w:tcPr>
            <w:tcW w:w="2210" w:type="dxa"/>
            <w:shd w:val="clear" w:color="auto" w:fill="auto"/>
          </w:tcPr>
          <w:p w14:paraId="4A5B3F5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Wydajność</w:t>
            </w:r>
          </w:p>
        </w:tc>
        <w:tc>
          <w:tcPr>
            <w:tcW w:w="7140" w:type="dxa"/>
          </w:tcPr>
          <w:p w14:paraId="299AC906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Notebook w oferowanej konfiguracji musi osiągać w teście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Bapco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Mobile Mark25 wyniki nie gorsze niż:</w:t>
            </w:r>
          </w:p>
          <w:p w14:paraId="321EB6C9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Productivity – minimum </w:t>
            </w:r>
            <w:r>
              <w:rPr>
                <w:rFonts w:ascii="Calibri Light" w:hAnsi="Calibri Light"/>
                <w:sz w:val="20"/>
                <w:szCs w:val="20"/>
              </w:rPr>
              <w:t>730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</w:t>
            </w:r>
            <w:proofErr w:type="spellStart"/>
            <w:r w:rsidRPr="00887BF8">
              <w:rPr>
                <w:rFonts w:ascii="Calibri Light" w:hAnsi="Calibri Light"/>
                <w:sz w:val="20"/>
                <w:szCs w:val="20"/>
              </w:rPr>
              <w:t>punktów</w:t>
            </w:r>
            <w:proofErr w:type="spellEnd"/>
          </w:p>
          <w:p w14:paraId="5F56FB0F" w14:textId="77777777" w:rsidR="00C43466" w:rsidRPr="00887BF8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</w:rPr>
            </w:pPr>
            <w:r w:rsidRPr="00887BF8">
              <w:rPr>
                <w:rFonts w:ascii="Calibri Light" w:hAnsi="Calibri Light"/>
                <w:sz w:val="20"/>
                <w:szCs w:val="20"/>
              </w:rPr>
              <w:t xml:space="preserve">DC Performance – minimum </w:t>
            </w:r>
            <w:r>
              <w:rPr>
                <w:rFonts w:ascii="Calibri Light" w:hAnsi="Calibri Light"/>
                <w:sz w:val="20"/>
                <w:szCs w:val="20"/>
              </w:rPr>
              <w:t>700</w:t>
            </w:r>
            <w:r w:rsidRPr="00887BF8">
              <w:rPr>
                <w:rFonts w:ascii="Calibri Light" w:hAnsi="Calibri Light"/>
                <w:sz w:val="20"/>
                <w:szCs w:val="20"/>
              </w:rPr>
              <w:t xml:space="preserve"> pkt</w:t>
            </w:r>
          </w:p>
          <w:p w14:paraId="26EA5793" w14:textId="77777777" w:rsidR="00C43466" w:rsidRP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proofErr w:type="spellStart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>MobileMark</w:t>
            </w:r>
            <w:proofErr w:type="spellEnd"/>
            <w:r w:rsidRPr="00C43466">
              <w:rPr>
                <w:rFonts w:ascii="Calibri Light" w:hAnsi="Calibri Light"/>
                <w:sz w:val="20"/>
                <w:szCs w:val="20"/>
                <w:lang w:val="pl-PL"/>
              </w:rPr>
              <w:t xml:space="preserve"> 25 indeks – minimum 275 pkt</w:t>
            </w:r>
          </w:p>
          <w:p w14:paraId="072E762D" w14:textId="77777777" w:rsidR="00C43466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/>
                <w:sz w:val="20"/>
                <w:szCs w:val="20"/>
                <w:lang w:val="pl-PL"/>
              </w:rPr>
              <w:t>Wymagane testy wydajnościowe wykonawca musi przeprowadzić na</w:t>
            </w:r>
          </w:p>
          <w:p w14:paraId="1C7852A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automatycznych ustawieniach konfiguratora dołączonego przez firmę BAPCO i przy natywnej rozdzielczości wyświetlacza oraz włączonych wszystkich urządzaniach. Nie dopuszcza się stosowanie </w:t>
            </w:r>
            <w:proofErr w:type="spellStart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overclokingu</w:t>
            </w:r>
            <w:proofErr w:type="spellEnd"/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, oprogramowania wspomagającego pochodzącego z innego źródła niż fabrycznie zainstalowane oprogramowanie przez producenta, ingerowania w  ustawieniach BIOS ( tzn. wyłączanie urządzeń stanowiących pełną konfigurację) jak również w samym środowisku systemu (tzn. zmniejszanie rozdzielczości, jasności i kontrastu itp.)</w:t>
            </w:r>
          </w:p>
          <w:p w14:paraId="4F085E69" w14:textId="77777777" w:rsidR="00C43466" w:rsidRPr="00F71600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Potwierdzeniem spełnienia powyższych wymagań będzie dołączony do oferty wydruk raportu z oprogramowania testującego.</w:t>
            </w:r>
          </w:p>
          <w:p w14:paraId="0F1AB864" w14:textId="77777777" w:rsidR="00C43466" w:rsidRPr="00342B01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F71600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Zamawiający zastrzega sobie, iż w celu sprawdzenia poprawności przeprowadzonych testów Wykonawca może zostać wezwany przy dostawie do wykonania w obecności Zamawiającego, na dwóch losowo wskazanych przez Zamawiającego notebookach, testów ich wydajności, zgodnie z powyższymi wymaganiami, potwierdzający zadeklarowane przez Wykonawcę wyniki wydajnościowe</w:t>
            </w:r>
          </w:p>
        </w:tc>
      </w:tr>
      <w:tr w:rsidR="00C43466" w:rsidRPr="00185DA3" w14:paraId="1621C9B9" w14:textId="77777777" w:rsidTr="005824DB">
        <w:tc>
          <w:tcPr>
            <w:tcW w:w="2210" w:type="dxa"/>
            <w:shd w:val="clear" w:color="auto" w:fill="auto"/>
          </w:tcPr>
          <w:p w14:paraId="6E6B56F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Pamięć RAM</w:t>
            </w:r>
          </w:p>
        </w:tc>
        <w:tc>
          <w:tcPr>
            <w:tcW w:w="7140" w:type="dxa"/>
          </w:tcPr>
          <w:p w14:paraId="26F4BDCB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8GB DDR4 możliwość rozbudowy do min 16GB, dwa </w:t>
            </w:r>
            <w:proofErr w:type="spellStart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sloty</w:t>
            </w:r>
            <w:proofErr w:type="spellEnd"/>
            <w:r w:rsidRPr="00070747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pamięci (nie dopuszcza się pamięci wlutowanych); możliwość rozbudowy pamięci przez użytkownika, bez kontaktu z serwisem producenta.</w:t>
            </w:r>
          </w:p>
        </w:tc>
      </w:tr>
      <w:tr w:rsidR="00C43466" w:rsidRPr="00185DA3" w14:paraId="49A8879D" w14:textId="77777777" w:rsidTr="005824DB">
        <w:tc>
          <w:tcPr>
            <w:tcW w:w="2210" w:type="dxa"/>
            <w:shd w:val="clear" w:color="auto" w:fill="auto"/>
          </w:tcPr>
          <w:p w14:paraId="294481C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Pamięć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masowa</w:t>
            </w:r>
            <w:proofErr w:type="spellEnd"/>
          </w:p>
        </w:tc>
        <w:tc>
          <w:tcPr>
            <w:tcW w:w="7140" w:type="dxa"/>
          </w:tcPr>
          <w:p w14:paraId="44341C71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256 GB SSD </w:t>
            </w:r>
            <w:proofErr w:type="spellStart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NVMe</w:t>
            </w:r>
            <w:proofErr w:type="spellEnd"/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fabryczna możliwość instalacji drugiego dysku 2,5” </w:t>
            </w:r>
          </w:p>
          <w:p w14:paraId="1E33F0C5" w14:textId="77777777" w:rsidR="00C43466" w:rsidRPr="00185DA3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</w:p>
        </w:tc>
      </w:tr>
      <w:tr w:rsidR="00C43466" w:rsidRPr="003161DA" w14:paraId="3238B38B" w14:textId="77777777" w:rsidTr="005824DB">
        <w:tc>
          <w:tcPr>
            <w:tcW w:w="2210" w:type="dxa"/>
            <w:shd w:val="clear" w:color="auto" w:fill="auto"/>
          </w:tcPr>
          <w:p w14:paraId="616767E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Karta graficzna</w:t>
            </w:r>
          </w:p>
        </w:tc>
        <w:tc>
          <w:tcPr>
            <w:tcW w:w="7140" w:type="dxa"/>
          </w:tcPr>
          <w:p w14:paraId="5709E8E6" w14:textId="77777777" w:rsidR="00C43466" w:rsidRPr="003161DA" w:rsidRDefault="00C43466" w:rsidP="005824DB">
            <w:pPr>
              <w:jc w:val="both"/>
              <w:rPr>
                <w:rFonts w:ascii="Calibri Light" w:hAnsi="Calibri Light" w:cs="Tahoma"/>
                <w:color w:val="FF0000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Tahoma"/>
                <w:sz w:val="20"/>
                <w:szCs w:val="20"/>
                <w:lang w:val="pl-PL"/>
              </w:rPr>
              <w:t>Zintegrowana z procesorem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C43466" w:rsidRPr="00215FEC" w14:paraId="46A6C8EF" w14:textId="77777777" w:rsidTr="005824DB">
        <w:trPr>
          <w:trHeight w:val="416"/>
        </w:trPr>
        <w:tc>
          <w:tcPr>
            <w:tcW w:w="2210" w:type="dxa"/>
            <w:shd w:val="clear" w:color="auto" w:fill="auto"/>
          </w:tcPr>
          <w:p w14:paraId="444CBC3B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lastRenderedPageBreak/>
              <w:t>Multimedia</w:t>
            </w:r>
          </w:p>
        </w:tc>
        <w:tc>
          <w:tcPr>
            <w:tcW w:w="7140" w:type="dxa"/>
          </w:tcPr>
          <w:p w14:paraId="4EDDEA0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Dwukanałowa karta dźwiękowa zintegrowana z płytą główną, zgodna z High Definition</w:t>
            </w:r>
            <w:r w:rsidRPr="00215FEC">
              <w:rPr>
                <w:rFonts w:ascii="Calibri Light" w:hAnsi="Calibri Light" w:cs="Arial"/>
                <w:bCs/>
                <w:sz w:val="20"/>
                <w:szCs w:val="20"/>
                <w:lang w:val="pl-PL"/>
              </w:rPr>
              <w:t xml:space="preserve">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wbudowane głośniki stereo o średniej mocy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min.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2x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2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W, cyfrowy mikrofon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z funkcją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redukcji szumów i poprawy mowy wbudowany w obudowę matrycy.</w:t>
            </w:r>
          </w:p>
          <w:p w14:paraId="32677957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Kamera internetowa o roz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dzielczości min. HD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trwale zainstalowana w obudowie matrycy, dioda informująca użytkownika o aktywnej kamerze.</w:t>
            </w:r>
          </w:p>
        </w:tc>
      </w:tr>
      <w:tr w:rsidR="00C43466" w:rsidRPr="00215FEC" w14:paraId="5191F4E9" w14:textId="77777777" w:rsidTr="005824DB">
        <w:tc>
          <w:tcPr>
            <w:tcW w:w="2210" w:type="dxa"/>
            <w:shd w:val="clear" w:color="auto" w:fill="auto"/>
          </w:tcPr>
          <w:p w14:paraId="077759D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Bateria i zasilanie</w:t>
            </w:r>
          </w:p>
        </w:tc>
        <w:tc>
          <w:tcPr>
            <w:tcW w:w="7140" w:type="dxa"/>
          </w:tcPr>
          <w:p w14:paraId="08BF0905" w14:textId="77777777" w:rsidR="00C43466" w:rsidRDefault="00C43466" w:rsidP="005824DB">
            <w:pPr>
              <w:jc w:val="both"/>
              <w:rPr>
                <w:rFonts w:ascii="Calibri Light" w:hAnsi="Calibri Light" w:cs="Tahoma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Czas pracy na baterii minimum 380 minut  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potwierdzony przeprowadzonym testem </w:t>
            </w:r>
            <w:proofErr w:type="spellStart"/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>MobileMark</w:t>
            </w:r>
            <w:proofErr w:type="spellEnd"/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2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5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Battery Life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(</w:t>
            </w:r>
            <w:r w:rsidRPr="009F3532">
              <w:rPr>
                <w:rFonts w:ascii="Calibri Light" w:hAnsi="Calibri Light" w:cs="Tahoma"/>
                <w:sz w:val="20"/>
                <w:szCs w:val="20"/>
                <w:lang w:val="pl-PL"/>
              </w:rPr>
              <w:t>do oferty załączyć wydruk przeprowadzonego testu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)</w:t>
            </w:r>
          </w:p>
          <w:p w14:paraId="23C9ABDB" w14:textId="77777777" w:rsidR="00C43466" w:rsidRPr="00424139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Zasilacz o mocy </w:t>
            </w:r>
            <w:r w:rsidRPr="004A1274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min.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6</w:t>
            </w:r>
            <w:r w:rsidRPr="004A1274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5W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. </w:t>
            </w:r>
          </w:p>
          <w:p w14:paraId="0AD2BC6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Konstrukcja komputera musi umożliwiać demontaż samej baterii lub wszystkich zainstalowanych baterii, samodzielnie bez udziału serwisu w okresie gwarancyjnym. Bateria nie może być trwale zespolona z płytą główną.</w:t>
            </w:r>
          </w:p>
        </w:tc>
      </w:tr>
      <w:tr w:rsidR="00C43466" w:rsidRPr="00CF4C01" w14:paraId="7E1D43F7" w14:textId="77777777" w:rsidTr="005824DB">
        <w:tc>
          <w:tcPr>
            <w:tcW w:w="2210" w:type="dxa"/>
            <w:shd w:val="clear" w:color="auto" w:fill="auto"/>
          </w:tcPr>
          <w:p w14:paraId="676D6B67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Waga</w:t>
            </w:r>
          </w:p>
        </w:tc>
        <w:tc>
          <w:tcPr>
            <w:tcW w:w="7140" w:type="dxa"/>
          </w:tcPr>
          <w:p w14:paraId="6BBE49AC" w14:textId="77777777" w:rsidR="00C43466" w:rsidRPr="00CF4C01" w:rsidRDefault="00C43466" w:rsidP="005824DB">
            <w:pPr>
              <w:jc w:val="both"/>
              <w:rPr>
                <w:rFonts w:ascii="Calibri Light" w:hAnsi="Calibri Light" w:cs="Tahoma"/>
                <w:bCs/>
                <w:color w:val="FF0000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Waga komputera z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oferowaną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baterią nie większa niż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1,7 kg</w:t>
            </w:r>
          </w:p>
        </w:tc>
      </w:tr>
      <w:tr w:rsidR="00C43466" w:rsidRPr="00215FEC" w14:paraId="7E3FD105" w14:textId="77777777" w:rsidTr="005824DB">
        <w:tc>
          <w:tcPr>
            <w:tcW w:w="2210" w:type="dxa"/>
            <w:shd w:val="clear" w:color="auto" w:fill="auto"/>
          </w:tcPr>
          <w:p w14:paraId="43C55DEE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Obudowa</w:t>
            </w:r>
          </w:p>
        </w:tc>
        <w:tc>
          <w:tcPr>
            <w:tcW w:w="7140" w:type="dxa"/>
          </w:tcPr>
          <w:p w14:paraId="05B14F67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Obudowa notebooka wzmocniona, szkielet i zawiasy notebooka wykonany z wzmacnianego metalu. </w:t>
            </w:r>
          </w:p>
        </w:tc>
      </w:tr>
      <w:tr w:rsidR="00C43466" w:rsidRPr="00215FEC" w14:paraId="47BA9677" w14:textId="77777777" w:rsidTr="005824DB">
        <w:tc>
          <w:tcPr>
            <w:tcW w:w="2210" w:type="dxa"/>
            <w:shd w:val="clear" w:color="auto" w:fill="auto"/>
          </w:tcPr>
          <w:p w14:paraId="7142AC44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BIOS</w:t>
            </w:r>
          </w:p>
        </w:tc>
        <w:tc>
          <w:tcPr>
            <w:tcW w:w="7140" w:type="dxa"/>
          </w:tcPr>
          <w:p w14:paraId="25D7ABDC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 zgodny ze specyfikacją UEFI, pełna obsługa za pomocą klawiatury i myszy.</w:t>
            </w:r>
          </w:p>
          <w:p w14:paraId="5DE8D3D6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BIOS musi umożliwiać przeprowadzenia inwentaryzacji sprzętowej poprzez wyświetlenie informacji o: </w:t>
            </w:r>
            <w:r w:rsidRPr="00CF4C01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wersji BIOS,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numerze seryjnym i dacie produkcji komputera,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wielkości, prędkości i sposobie obsadzenia zainstalowanej pamięci RAM,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typie zainstalowanego procesora,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zainstalowanym dysku twardym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(pojemność, model),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MAC adresie wbudowanej w płytę główną karty sieciowej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.</w:t>
            </w:r>
          </w:p>
          <w:p w14:paraId="4813AC6E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Funkcja blokowania/odblokowania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portów 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USB</w:t>
            </w:r>
          </w:p>
          <w:p w14:paraId="35CAE32F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Możliwość, ustawienia hasła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dla administratora oraz użytkownika dla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BIOS’u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, po podaniu hasła użytkownika możliwość jedynie odczytania informacji, brak możliwości </w:t>
            </w:r>
            <w:proofErr w:type="spellStart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wł</w:t>
            </w:r>
            <w:proofErr w:type="spellEnd"/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/wy funkcji. Hasła silne opatrzone o litery, cyfry i znaki specjalne.</w:t>
            </w:r>
          </w:p>
          <w:p w14:paraId="437A5924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Możliwość przypisania w BIOS numeru nadawanego przez Administratora.</w:t>
            </w:r>
          </w:p>
        </w:tc>
      </w:tr>
      <w:tr w:rsidR="00C43466" w:rsidRPr="00215FEC" w14:paraId="1D673940" w14:textId="77777777" w:rsidTr="005824DB">
        <w:tc>
          <w:tcPr>
            <w:tcW w:w="2210" w:type="dxa"/>
            <w:shd w:val="clear" w:color="auto" w:fill="auto"/>
          </w:tcPr>
          <w:p w14:paraId="5C2B2BA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Bezpieczeństwo</w:t>
            </w:r>
          </w:p>
        </w:tc>
        <w:tc>
          <w:tcPr>
            <w:tcW w:w="7140" w:type="dxa"/>
          </w:tcPr>
          <w:p w14:paraId="7F363FAA" w14:textId="77777777" w:rsidR="00C43466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Dedykowany układ szyfrujący TPM 2.0 </w:t>
            </w:r>
          </w:p>
          <w:p w14:paraId="5F355E1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Złącze na linkę zabezpieczającą przed kradzieżą.</w:t>
            </w:r>
          </w:p>
        </w:tc>
      </w:tr>
      <w:tr w:rsidR="00C43466" w:rsidRPr="00215FEC" w14:paraId="5E1559BD" w14:textId="77777777" w:rsidTr="005824DB">
        <w:tc>
          <w:tcPr>
            <w:tcW w:w="2210" w:type="dxa"/>
            <w:shd w:val="clear" w:color="auto" w:fill="auto"/>
          </w:tcPr>
          <w:p w14:paraId="1C0C1C20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Certyfikaty</w:t>
            </w:r>
          </w:p>
        </w:tc>
        <w:tc>
          <w:tcPr>
            <w:tcW w:w="7140" w:type="dxa"/>
          </w:tcPr>
          <w:p w14:paraId="179FC33B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Certyfikat ISO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9001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dla producenta sprzętu (załączyć do oferty)</w:t>
            </w:r>
          </w:p>
          <w:p w14:paraId="67116C79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Certyfikat ISO 14001 dla producenta sprzętu (załączyć do oferty)</w:t>
            </w:r>
          </w:p>
          <w:p w14:paraId="227B471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Deklaracja zgodności CE (załączyć do oferty)</w:t>
            </w:r>
          </w:p>
          <w:p w14:paraId="6E62C465" w14:textId="77777777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Potwierdzenie spełnienia kryteriów środowiskowych, w tym zgodności z dyrektywą </w:t>
            </w:r>
            <w:proofErr w:type="spellStart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RoHS</w:t>
            </w:r>
            <w:proofErr w:type="spellEnd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Unii Europejskiej o eliminacji substancji niebezpiecznych w postaci oświadczenia producenta jednostki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.</w:t>
            </w:r>
          </w:p>
        </w:tc>
      </w:tr>
      <w:tr w:rsidR="00C43466" w:rsidRPr="00215FEC" w14:paraId="1ED427AC" w14:textId="77777777" w:rsidTr="005824DB">
        <w:tc>
          <w:tcPr>
            <w:tcW w:w="2210" w:type="dxa"/>
            <w:shd w:val="clear" w:color="auto" w:fill="auto"/>
          </w:tcPr>
          <w:p w14:paraId="74209C05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lastRenderedPageBreak/>
              <w:t xml:space="preserve">System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operacyjny</w:t>
            </w:r>
            <w:proofErr w:type="spellEnd"/>
          </w:p>
        </w:tc>
        <w:tc>
          <w:tcPr>
            <w:tcW w:w="7140" w:type="dxa"/>
          </w:tcPr>
          <w:p w14:paraId="220E6F65" w14:textId="6FD1280F" w:rsidR="00C43466" w:rsidRPr="00215FEC" w:rsidRDefault="00C43466" w:rsidP="005824DB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Zainstalowany system operacyjny Windows 11 Professional z możliwością </w:t>
            </w:r>
            <w:proofErr w:type="spellStart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downgrade’u</w:t>
            </w:r>
            <w:proofErr w:type="spellEnd"/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do Win</w:t>
            </w:r>
            <w:r w:rsidR="006D708D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dows</w:t>
            </w:r>
            <w:r w:rsidRPr="00585AF5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10 Pro</w:t>
            </w:r>
          </w:p>
        </w:tc>
      </w:tr>
      <w:tr w:rsidR="00C43466" w:rsidRPr="00215FEC" w14:paraId="743E6BAE" w14:textId="77777777" w:rsidTr="005824DB">
        <w:tc>
          <w:tcPr>
            <w:tcW w:w="2210" w:type="dxa"/>
            <w:shd w:val="clear" w:color="auto" w:fill="auto"/>
          </w:tcPr>
          <w:p w14:paraId="4C02AAE1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dodatkowe</w:t>
            </w:r>
            <w:proofErr w:type="spellEnd"/>
          </w:p>
        </w:tc>
        <w:tc>
          <w:tcPr>
            <w:tcW w:w="7140" w:type="dxa"/>
          </w:tcPr>
          <w:p w14:paraId="1D6258D3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Wbudowane porty i złącza: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HDMI 1.4, 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RJ-45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(karta sieciowa wbudowana)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, min. 3xUSB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, 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czytnik kart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SD 3.0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,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złącza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słuchawkowe stereo i złącze mikrofonowe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, złącze zasilania (zasilacz nie może zajmować portów USB)</w:t>
            </w:r>
          </w:p>
          <w:p w14:paraId="60F65D62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Zintegrowana w postaci wewnętrznego modułu mini-PCI Express karta sieci WLAN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802.11AC</w:t>
            </w:r>
            <w:r w:rsidRPr="00215FEC">
              <w:rPr>
                <w:rFonts w:ascii="Calibri Light" w:hAnsi="Calibri Light"/>
                <w:color w:val="00B050"/>
                <w:sz w:val="20"/>
                <w:szCs w:val="20"/>
                <w:lang w:val="pl-PL"/>
              </w:rPr>
              <w:t>,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moduł </w:t>
            </w:r>
            <w:proofErr w:type="spellStart"/>
            <w:r>
              <w:rPr>
                <w:rFonts w:ascii="Calibri Light" w:hAnsi="Calibri Light"/>
                <w:sz w:val="20"/>
                <w:szCs w:val="20"/>
                <w:lang w:val="pl-PL"/>
              </w:rPr>
              <w:t>bluetooth</w:t>
            </w:r>
            <w:proofErr w:type="spellEnd"/>
            <w:r>
              <w:rPr>
                <w:rFonts w:ascii="Calibri Light" w:hAnsi="Calibri Light"/>
                <w:sz w:val="20"/>
                <w:szCs w:val="20"/>
                <w:lang w:val="pl-PL"/>
              </w:rPr>
              <w:t xml:space="preserve"> 4.1 </w:t>
            </w:r>
          </w:p>
          <w:p w14:paraId="6669646C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Klawiatura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r w:rsidRPr="00185DA3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z wbudowanym podświetleniem </w:t>
            </w: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(układ US - QWERTY) z wydzieloną klawiaturą numeryczną,</w:t>
            </w:r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215FEC"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t</w:t>
            </w:r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>ouchpad</w:t>
            </w:r>
            <w:proofErr w:type="spellEnd"/>
            <w:r w:rsidRPr="00215FEC">
              <w:rPr>
                <w:rFonts w:ascii="Calibri Light" w:hAnsi="Calibri Light"/>
                <w:sz w:val="20"/>
                <w:szCs w:val="20"/>
                <w:lang w:val="pl-PL"/>
              </w:rPr>
              <w:t xml:space="preserve"> z strefą przewijania w pionie, poziomie wraz z obsługą gestów</w:t>
            </w:r>
            <w:r>
              <w:rPr>
                <w:rFonts w:ascii="Calibri Light" w:hAnsi="Calibri Light"/>
                <w:sz w:val="20"/>
                <w:szCs w:val="20"/>
                <w:lang w:val="pl-PL"/>
              </w:rPr>
              <w:t>.</w:t>
            </w:r>
          </w:p>
        </w:tc>
      </w:tr>
      <w:tr w:rsidR="00C43466" w:rsidRPr="00215FEC" w14:paraId="71E8DC61" w14:textId="77777777" w:rsidTr="005824DB">
        <w:tc>
          <w:tcPr>
            <w:tcW w:w="2210" w:type="dxa"/>
            <w:shd w:val="clear" w:color="auto" w:fill="auto"/>
          </w:tcPr>
          <w:p w14:paraId="19B5FA5C" w14:textId="77777777" w:rsidR="00C43466" w:rsidRPr="00B708DF" w:rsidRDefault="00C43466" w:rsidP="005824DB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</w:t>
            </w:r>
            <w:proofErr w:type="spellEnd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gwarancji</w:t>
            </w:r>
            <w:proofErr w:type="spellEnd"/>
          </w:p>
        </w:tc>
        <w:tc>
          <w:tcPr>
            <w:tcW w:w="7140" w:type="dxa"/>
          </w:tcPr>
          <w:p w14:paraId="7552508B" w14:textId="77777777" w:rsidR="00C43466" w:rsidRPr="00215FEC" w:rsidRDefault="00C43466" w:rsidP="005824DB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3-letnia </w:t>
            </w:r>
            <w:r w:rsidRPr="00215FEC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gwarancja producenta świadczona na miejscu u klienta</w:t>
            </w: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. </w:t>
            </w:r>
          </w:p>
        </w:tc>
      </w:tr>
    </w:tbl>
    <w:p w14:paraId="3E9AA84B" w14:textId="77777777" w:rsidR="00367EE4" w:rsidRPr="00C43466" w:rsidRDefault="00367EE4">
      <w:pPr>
        <w:rPr>
          <w:lang w:val="pl-PL"/>
        </w:rPr>
      </w:pPr>
    </w:p>
    <w:sectPr w:rsidR="00367EE4" w:rsidRPr="00C4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2EC"/>
    <w:rsid w:val="003632EC"/>
    <w:rsid w:val="00367EE4"/>
    <w:rsid w:val="006D708D"/>
    <w:rsid w:val="00C43466"/>
    <w:rsid w:val="00E2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EDF6C"/>
  <w15:chartTrackingRefBased/>
  <w15:docId w15:val="{71C08DED-99B7-425D-977A-6F9715630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46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3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Bartosz Kalinowski</cp:lastModifiedBy>
  <cp:revision>2</cp:revision>
  <dcterms:created xsi:type="dcterms:W3CDTF">2022-05-17T09:15:00Z</dcterms:created>
  <dcterms:modified xsi:type="dcterms:W3CDTF">2022-05-17T09:30:00Z</dcterms:modified>
</cp:coreProperties>
</file>